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2281" w14:textId="0C31DA7F" w:rsidR="00D70EB6" w:rsidRDefault="003573E5" w:rsidP="00F83FC6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B819A0" wp14:editId="0CA2F1F7">
                <wp:simplePos x="0" y="0"/>
                <wp:positionH relativeFrom="column">
                  <wp:posOffset>1905</wp:posOffset>
                </wp:positionH>
                <wp:positionV relativeFrom="paragraph">
                  <wp:posOffset>-96519</wp:posOffset>
                </wp:positionV>
                <wp:extent cx="6762750" cy="1687830"/>
                <wp:effectExtent l="0" t="0" r="19050" b="26670"/>
                <wp:wrapNone/>
                <wp:docPr id="2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87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EA6FA" id="AutoShape 254" o:spid="_x0000_s1026" style="position:absolute;left:0;text-align:left;margin-left:.15pt;margin-top:-7.6pt;width:532.5pt;height:132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" fillcolor="#938953 [1614]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8A0E9" wp14:editId="53559EA2">
                <wp:simplePos x="0" y="0"/>
                <wp:positionH relativeFrom="column">
                  <wp:posOffset>933450</wp:posOffset>
                </wp:positionH>
                <wp:positionV relativeFrom="paragraph">
                  <wp:posOffset>27305</wp:posOffset>
                </wp:positionV>
                <wp:extent cx="4924425" cy="552450"/>
                <wp:effectExtent l="0" t="0" r="0" b="0"/>
                <wp:wrapNone/>
                <wp:docPr id="3" name="WordAr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4425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41072B" w14:textId="77777777" w:rsidR="00354FA8" w:rsidRDefault="00354FA8" w:rsidP="003573E5">
                            <w:pPr>
                              <w:ind w:rightChars="-1146" w:right="-275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毎月「第３木曜日」は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8A0E9" id="_x0000_t202" coordsize="21600,21600" o:spt="202" path="m,l,21600r21600,l21600,xe">
                <v:stroke joinstyle="miter"/>
                <v:path gradientshapeok="t" o:connecttype="rect"/>
              </v:shapetype>
              <v:shape id="WordArt 252" o:spid="_x0000_s1026" type="#_x0000_t202" style="position:absolute;margin-left:73.5pt;margin-top:2.15pt;width:387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" filled="f" stroked="f">
                <o:lock v:ext="edit" shapetype="t"/>
                <v:textbox>
                  <w:txbxContent>
                    <w:p w14:paraId="6541072B" w14:textId="77777777" w:rsidR="00354FA8" w:rsidRDefault="00354FA8" w:rsidP="003573E5">
                      <w:pPr>
                        <w:ind w:rightChars="-1146" w:right="-275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毎月「第３木曜日」は</w:t>
                      </w:r>
                    </w:p>
                  </w:txbxContent>
                </v:textbox>
              </v:shape>
            </w:pict>
          </mc:Fallback>
        </mc:AlternateContent>
      </w:r>
    </w:p>
    <w:p w14:paraId="5FA0AE3D" w14:textId="3AEE3008" w:rsidR="0088662E" w:rsidRDefault="0088662E" w:rsidP="00F83FC6">
      <w:pPr>
        <w:rPr>
          <w:rFonts w:ascii="ＭＳ 明朝" w:hAnsi="ＭＳ 明朝"/>
          <w:sz w:val="21"/>
          <w:szCs w:val="21"/>
          <w:lang w:eastAsia="ja-JP"/>
        </w:rPr>
      </w:pPr>
    </w:p>
    <w:p w14:paraId="32495245" w14:textId="1F607D06" w:rsidR="0088662E" w:rsidRDefault="0088662E" w:rsidP="00F83FC6">
      <w:pPr>
        <w:rPr>
          <w:rFonts w:ascii="ＭＳ 明朝" w:hAnsi="ＭＳ 明朝"/>
          <w:sz w:val="21"/>
          <w:szCs w:val="21"/>
          <w:lang w:eastAsia="ja-JP"/>
        </w:rPr>
      </w:pPr>
    </w:p>
    <w:p w14:paraId="41E6016D" w14:textId="65C34880" w:rsidR="00D70EB6" w:rsidRDefault="003573E5" w:rsidP="00F83FC6">
      <w:pPr>
        <w:rPr>
          <w:rFonts w:ascii="ＭＳ 明朝" w:hAnsi="ＭＳ 明朝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BC1D9" wp14:editId="37EC3CD3">
                <wp:simplePos x="0" y="0"/>
                <wp:positionH relativeFrom="column">
                  <wp:posOffset>226695</wp:posOffset>
                </wp:positionH>
                <wp:positionV relativeFrom="paragraph">
                  <wp:posOffset>88900</wp:posOffset>
                </wp:positionV>
                <wp:extent cx="6296025" cy="495300"/>
                <wp:effectExtent l="0" t="0" r="0" b="0"/>
                <wp:wrapNone/>
                <wp:docPr id="4" name="WordArt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15948" w14:textId="77777777" w:rsidR="00354FA8" w:rsidRDefault="00354FA8" w:rsidP="00354FA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72"/>
                                <w:szCs w:val="72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72"/>
                                <w:szCs w:val="72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「定例融資相談会」の日！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C1D9" id="WordArt 253" o:spid="_x0000_s1027" type="#_x0000_t202" style="position:absolute;margin-left:17.85pt;margin-top:7pt;width:495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5215948" w14:textId="77777777" w:rsidR="00354FA8" w:rsidRDefault="00354FA8" w:rsidP="00354FA8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72"/>
                          <w:szCs w:val="72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72"/>
                          <w:szCs w:val="72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「定例融資相談会」の日！</w:t>
                      </w:r>
                    </w:p>
                  </w:txbxContent>
                </v:textbox>
              </v:shape>
            </w:pict>
          </mc:Fallback>
        </mc:AlternateContent>
      </w:r>
    </w:p>
    <w:p w14:paraId="2FD17CB4" w14:textId="6F92EEA2" w:rsidR="0087709B" w:rsidRDefault="0087709B" w:rsidP="00F83FC6">
      <w:pPr>
        <w:rPr>
          <w:rFonts w:ascii="ＭＳ 明朝" w:hAnsi="ＭＳ 明朝"/>
          <w:sz w:val="21"/>
          <w:szCs w:val="21"/>
          <w:lang w:eastAsia="ja-JP"/>
        </w:rPr>
      </w:pPr>
    </w:p>
    <w:p w14:paraId="12A9D185" w14:textId="697C6F36" w:rsidR="0087709B" w:rsidRDefault="0087709B" w:rsidP="00F83FC6">
      <w:pPr>
        <w:rPr>
          <w:rFonts w:ascii="ＭＳ 明朝" w:hAnsi="ＭＳ 明朝"/>
          <w:sz w:val="21"/>
          <w:szCs w:val="21"/>
          <w:lang w:eastAsia="ja-JP"/>
        </w:rPr>
      </w:pPr>
    </w:p>
    <w:p w14:paraId="46B2AF35" w14:textId="15E40E04" w:rsidR="00D35104" w:rsidRDefault="00D35104" w:rsidP="00A62B5E">
      <w:pPr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14:paraId="54FEC337" w14:textId="48B19E8F" w:rsidR="00D60C2E" w:rsidRDefault="00D60C2E" w:rsidP="00A41CFE">
      <w:pPr>
        <w:jc w:val="center"/>
        <w:rPr>
          <w:rFonts w:ascii="メイリオ" w:eastAsia="メイリオ" w:hAnsi="メイリオ" w:cs="メイリオ"/>
          <w:sz w:val="22"/>
          <w:szCs w:val="22"/>
          <w:lang w:eastAsia="ja-JP"/>
        </w:rPr>
      </w:pPr>
    </w:p>
    <w:p w14:paraId="05BA5658" w14:textId="719CE386" w:rsidR="006D4F65" w:rsidRDefault="006D2CE4" w:rsidP="00D60C2E">
      <w:pPr>
        <w:ind w:firstLineChars="100" w:firstLine="220"/>
        <w:rPr>
          <w:rFonts w:ascii="メイリオ" w:eastAsia="メイリオ" w:hAnsi="メイリオ" w:cs="メイリオ"/>
          <w:sz w:val="22"/>
          <w:szCs w:val="22"/>
          <w:lang w:eastAsia="ja-JP"/>
        </w:rPr>
      </w:pPr>
      <w:r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利府松島商工会では</w:t>
      </w:r>
      <w:r w:rsidR="00EF0F1C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㈱</w:t>
      </w:r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日本政策金融公庫</w:t>
      </w:r>
      <w:r w:rsidR="00542D05">
        <w:rPr>
          <w:rFonts w:ascii="メイリオ" w:eastAsia="メイリオ" w:hAnsi="メイリオ" w:cs="メイリオ" w:hint="eastAsia"/>
          <w:sz w:val="22"/>
          <w:szCs w:val="22"/>
          <w:lang w:eastAsia="ja-JP"/>
        </w:rPr>
        <w:t xml:space="preserve"> </w:t>
      </w:r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仙台支店担当者による「</w:t>
      </w:r>
      <w:bookmarkStart w:id="0" w:name="_Hlk86935369"/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定例融資相談会</w:t>
      </w:r>
      <w:bookmarkEnd w:id="0"/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」を、</w:t>
      </w:r>
      <w:r w:rsidR="006D4F65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下記の</w:t>
      </w:r>
      <w:r w:rsidR="00D35104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日程</w:t>
      </w:r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で開催いたします。</w:t>
      </w:r>
      <w:r w:rsidR="000A6437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定例融資相談会</w:t>
      </w:r>
      <w:r w:rsidR="00A621B9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は</w:t>
      </w:r>
      <w:r w:rsidR="000A6437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ご利用</w:t>
      </w:r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融資申込だけでなく、制度</w:t>
      </w:r>
      <w:r w:rsidR="00D35104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照会</w:t>
      </w:r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、事前相談にも活用できます。</w:t>
      </w:r>
    </w:p>
    <w:p w14:paraId="6449EEE5" w14:textId="48EAC698" w:rsidR="00CF2AF5" w:rsidRPr="006D2CE4" w:rsidRDefault="00EF0F1C" w:rsidP="00D60C2E">
      <w:pPr>
        <w:ind w:firstLineChars="100" w:firstLine="220"/>
        <w:rPr>
          <w:rFonts w:ascii="メイリオ" w:eastAsia="メイリオ" w:hAnsi="メイリオ" w:cs="メイリオ"/>
          <w:sz w:val="22"/>
          <w:szCs w:val="22"/>
          <w:lang w:eastAsia="ja-JP"/>
        </w:rPr>
      </w:pPr>
      <w:r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ご</w:t>
      </w:r>
      <w:r w:rsidR="0088662E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相談</w:t>
      </w:r>
      <w:r w:rsidR="00202318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に際しては</w:t>
      </w:r>
      <w:r w:rsidR="00A621B9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相談日の</w:t>
      </w:r>
      <w:r w:rsidR="005373DC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７</w:t>
      </w:r>
      <w:r w:rsidR="00A621B9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日前までに</w:t>
      </w:r>
      <w:r w:rsidR="006D4F65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お</w:t>
      </w:r>
      <w:r w:rsid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電話</w:t>
      </w:r>
      <w:r w:rsidR="00202318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もしくは裏面の相談申込書にて</w:t>
      </w:r>
      <w:r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ご予約</w:t>
      </w:r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をお願</w:t>
      </w:r>
      <w:r w:rsidR="006D2CE4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い</w:t>
      </w:r>
      <w:r w:rsidR="00423045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いた</w:t>
      </w:r>
      <w:r w:rsidR="006D2CE4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し</w:t>
      </w:r>
      <w:r w:rsidR="00F83FC6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410"/>
        <w:gridCol w:w="5358"/>
      </w:tblGrid>
      <w:tr w:rsidR="00F83FC6" w14:paraId="5554AB87" w14:textId="77777777" w:rsidTr="00DC4232">
        <w:trPr>
          <w:trHeight w:val="491"/>
          <w:jc w:val="center"/>
        </w:trPr>
        <w:tc>
          <w:tcPr>
            <w:tcW w:w="5410" w:type="dxa"/>
          </w:tcPr>
          <w:p w14:paraId="059B68BF" w14:textId="566726A4" w:rsidR="00F83FC6" w:rsidRDefault="00FA3B4E" w:rsidP="00F83FC6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 xml:space="preserve">≪偶数月≫　</w:t>
            </w:r>
            <w:r w:rsidR="00F83FC6" w:rsidRPr="000875B7"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>利府事務所</w:t>
            </w:r>
            <w:r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 xml:space="preserve">　</w:t>
            </w:r>
            <w:r w:rsidR="00EF0F1C" w:rsidRPr="00EF0F1C">
              <w:rPr>
                <mc:AlternateContent>
                  <mc:Choice Requires="w16se">
                    <w:rFonts w:ascii="メイリオ" w:eastAsia="メイリオ" w:hAnsi="メイリオ" w:cs="メイリオ" w:hint="eastAsia"/>
                  </mc:Choice>
                  <mc:Fallback>
                    <w:rFonts w:ascii="メイリオ" w:eastAsia="メイリオ" w:hAnsi="メイリオ" w:cs="メイリオ" w:hint="eastAsia"/>
                  </mc:Fallback>
                </mc:AlternateContent>
                <w:szCs w:val="24"/>
                <w:lang w:eastAsia="ja-JP"/>
              </w:rPr>
              <mc:AlternateContent>
                <mc:Choice Requires="w16se">
                  <w16se:symEx w16se:font="メイリオ" w16se:char="260E"/>
                </mc:Choice>
                <mc:Fallback>
                  <w:t>☎</w:t>
                </mc:Fallback>
              </mc:AlternateContent>
            </w:r>
            <w:r w:rsidR="00EF0F1C" w:rsidRPr="00EF0F1C"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>356-2124</w:t>
            </w:r>
          </w:p>
        </w:tc>
        <w:tc>
          <w:tcPr>
            <w:tcW w:w="5358" w:type="dxa"/>
          </w:tcPr>
          <w:p w14:paraId="360E1552" w14:textId="49878D72" w:rsidR="00F83FC6" w:rsidRDefault="00FA3B4E" w:rsidP="00F83FC6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 xml:space="preserve">≪奇数月≫　</w:t>
            </w:r>
            <w:r w:rsidR="00F83FC6" w:rsidRPr="000875B7"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>松島事務所</w:t>
            </w:r>
            <w:r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 xml:space="preserve">　</w:t>
            </w:r>
            <w:r w:rsidR="00EF0F1C" w:rsidRPr="00EF0F1C">
              <w:rPr>
                <mc:AlternateContent>
                  <mc:Choice Requires="w16se">
                    <w:rFonts w:ascii="メイリオ" w:eastAsia="メイリオ" w:hAnsi="メイリオ" w:cs="メイリオ" w:hint="eastAsia"/>
                  </mc:Choice>
                  <mc:Fallback>
                    <w:rFonts w:ascii="メイリオ" w:eastAsia="メイリオ" w:hAnsi="メイリオ" w:cs="メイリオ" w:hint="eastAsia"/>
                  </mc:Fallback>
                </mc:AlternateContent>
                <w:szCs w:val="24"/>
                <w:lang w:eastAsia="ja-JP"/>
              </w:rPr>
              <mc:AlternateContent>
                <mc:Choice Requires="w16se">
                  <w16se:symEx w16se:font="メイリオ" w16se:char="260E"/>
                </mc:Choice>
                <mc:Fallback>
                  <w:t>☎</w:t>
                </mc:Fallback>
              </mc:AlternateContent>
            </w:r>
            <w:r w:rsidR="00EF0F1C" w:rsidRPr="00EF0F1C">
              <w:rPr>
                <w:rFonts w:ascii="メイリオ" w:eastAsia="メイリオ" w:hAnsi="メイリオ" w:cs="メイリオ" w:hint="eastAsia"/>
                <w:szCs w:val="24"/>
                <w:lang w:eastAsia="ja-JP"/>
              </w:rPr>
              <w:t>354-3422</w:t>
            </w:r>
          </w:p>
        </w:tc>
      </w:tr>
      <w:tr w:rsidR="00012B6F" w14:paraId="65DB0493" w14:textId="77777777" w:rsidTr="00DC4232">
        <w:trPr>
          <w:trHeight w:val="974"/>
          <w:jc w:val="center"/>
        </w:trPr>
        <w:tc>
          <w:tcPr>
            <w:tcW w:w="5410" w:type="dxa"/>
          </w:tcPr>
          <w:p w14:paraId="3C190F39" w14:textId="6154CC39" w:rsidR="00012B6F" w:rsidRPr="00914839" w:rsidRDefault="00012B6F" w:rsidP="00914839">
            <w:pPr>
              <w:jc w:val="center"/>
              <w:rPr>
                <w:rFonts w:ascii="メイリオ" w:eastAsia="メイリオ" w:hAnsi="メイリオ" w:cs="メイリオ"/>
                <w:b/>
                <w:bCs/>
                <w:sz w:val="26"/>
                <w:szCs w:val="26"/>
                <w:lang w:eastAsia="ja-JP"/>
              </w:rPr>
            </w:pP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２月</w:t>
            </w:r>
            <w:r w:rsidR="00F75AF7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２０</w:t>
            </w: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日</w:t>
            </w:r>
          </w:p>
          <w:p w14:paraId="0648E6D2" w14:textId="2869DD64" w:rsidR="00012B6F" w:rsidRPr="00914839" w:rsidRDefault="00012B6F" w:rsidP="00012B6F">
            <w:pPr>
              <w:jc w:val="center"/>
              <w:rPr>
                <w:rFonts w:ascii="メイリオ" w:eastAsia="メイリオ" w:hAnsi="メイリオ" w:cs="メイリオ"/>
                <w:b/>
                <w:bCs/>
                <w:sz w:val="26"/>
                <w:szCs w:val="26"/>
                <w:lang w:eastAsia="ja-JP"/>
              </w:rPr>
            </w:pP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＜午前</w:t>
            </w: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10</w:t>
            </w: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時</w:t>
            </w: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</w:rPr>
              <w:t>～</w:t>
            </w: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午後３時＞</w:t>
            </w:r>
          </w:p>
        </w:tc>
        <w:tc>
          <w:tcPr>
            <w:tcW w:w="5358" w:type="dxa"/>
          </w:tcPr>
          <w:p w14:paraId="13762F28" w14:textId="6C428664" w:rsidR="00012B6F" w:rsidRPr="00914839" w:rsidRDefault="00012B6F" w:rsidP="00012B6F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0000"/>
                <w:sz w:val="26"/>
                <w:szCs w:val="26"/>
                <w:lang w:eastAsia="ja-JP"/>
              </w:rPr>
            </w:pP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３月</w:t>
            </w:r>
            <w:r w:rsidR="00CE3274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２１</w:t>
            </w: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日</w:t>
            </w:r>
            <w:r w:rsidR="00CE3274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（第３木曜が祝日のため）</w:t>
            </w:r>
          </w:p>
          <w:p w14:paraId="32A1021E" w14:textId="07E4D605" w:rsidR="00012B6F" w:rsidRPr="00914839" w:rsidRDefault="00012B6F" w:rsidP="00012B6F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  <w:lang w:eastAsia="ja-JP"/>
              </w:rPr>
            </w:pPr>
            <w:r w:rsidRPr="00914839">
              <w:rPr>
                <w:rFonts w:ascii="メイリオ" w:eastAsia="メイリオ" w:hAnsi="メイリオ" w:cs="メイリオ" w:hint="eastAsia"/>
                <w:b/>
                <w:bCs/>
                <w:sz w:val="26"/>
                <w:szCs w:val="26"/>
                <w:lang w:eastAsia="ja-JP"/>
              </w:rPr>
              <w:t>＜午前10時30分～午後３時＞</w:t>
            </w:r>
          </w:p>
        </w:tc>
      </w:tr>
    </w:tbl>
    <w:p w14:paraId="60B96833" w14:textId="41EF0BA1" w:rsidR="005373DC" w:rsidRPr="00471C47" w:rsidRDefault="00122A79" w:rsidP="00122594">
      <w:pPr>
        <w:spacing w:line="240" w:lineRule="atLeast"/>
        <w:jc w:val="center"/>
        <w:rPr>
          <w:rFonts w:ascii="メイリオ" w:eastAsia="メイリオ" w:hAnsi="メイリオ" w:cs="メイリオ"/>
          <w:sz w:val="22"/>
          <w:szCs w:val="22"/>
          <w:lang w:eastAsia="ja-JP"/>
        </w:rPr>
      </w:pPr>
      <w:r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【</w:t>
      </w:r>
      <w:r w:rsidR="005373DC" w:rsidRPr="00471C47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開催日時は変更される場合もあります。事前にお問合せ下さい</w:t>
      </w:r>
      <w:r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】</w:t>
      </w:r>
    </w:p>
    <w:p w14:paraId="475E5F17" w14:textId="18EA7CEE" w:rsidR="00EF41ED" w:rsidRPr="003A6C8D" w:rsidRDefault="00E634CF" w:rsidP="003A6C8D">
      <w:pPr>
        <w:spacing w:line="240" w:lineRule="atLeast"/>
        <w:ind w:firstLineChars="100" w:firstLine="240"/>
        <w:rPr>
          <w:rFonts w:ascii="メイリオ" w:eastAsia="メイリオ" w:hAnsi="メイリオ" w:cs="メイリオ"/>
          <w:szCs w:val="24"/>
          <w:lang w:eastAsia="ja-JP"/>
        </w:rPr>
      </w:pPr>
      <w:r w:rsidRPr="003A6C8D">
        <w:rPr>
          <w:rFonts w:ascii="メイリオ" w:eastAsia="メイリオ" w:hAnsi="メイリオ" w:cs="メイリオ" w:hint="eastAsia"/>
          <w:szCs w:val="24"/>
          <w:lang w:eastAsia="ja-JP"/>
        </w:rPr>
        <w:t>※</w:t>
      </w:r>
      <w:r w:rsidR="00542D05" w:rsidRPr="003A6C8D">
        <w:rPr>
          <w:rFonts w:ascii="メイリオ" w:eastAsia="メイリオ" w:hAnsi="メイリオ" w:cs="メイリオ" w:hint="eastAsia"/>
          <w:szCs w:val="24"/>
          <w:lang w:eastAsia="ja-JP"/>
        </w:rPr>
        <w:t>「</w:t>
      </w:r>
      <w:r w:rsidR="00542D05" w:rsidRPr="003A6C8D">
        <w:rPr>
          <w:rFonts w:ascii="メイリオ" w:eastAsia="メイリオ" w:hAnsi="メイリオ" w:cs="メイリオ"/>
          <w:szCs w:val="24"/>
          <w:lang w:eastAsia="ja-JP"/>
        </w:rPr>
        <w:t>Teams</w:t>
      </w:r>
      <w:r w:rsidR="00542D05" w:rsidRPr="003A6C8D">
        <w:rPr>
          <w:rFonts w:ascii="メイリオ" w:eastAsia="メイリオ" w:hAnsi="メイリオ" w:cs="メイリオ" w:hint="eastAsia"/>
          <w:szCs w:val="24"/>
          <w:lang w:eastAsia="ja-JP"/>
        </w:rPr>
        <w:t>」を使った</w:t>
      </w:r>
      <w:r w:rsidRPr="003A6C8D">
        <w:rPr>
          <w:rFonts w:ascii="メイリオ" w:eastAsia="メイリオ" w:hAnsi="メイリオ" w:cs="メイリオ" w:hint="eastAsia"/>
          <w:szCs w:val="24"/>
          <w:lang w:eastAsia="ja-JP"/>
        </w:rPr>
        <w:t>オンライン相談</w:t>
      </w:r>
      <w:r w:rsidR="00542D05" w:rsidRPr="003A6C8D">
        <w:rPr>
          <w:rFonts w:ascii="メイリオ" w:eastAsia="メイリオ" w:hAnsi="メイリオ" w:cs="メイリオ" w:hint="eastAsia"/>
          <w:szCs w:val="24"/>
          <w:lang w:eastAsia="ja-JP"/>
        </w:rPr>
        <w:t>も</w:t>
      </w:r>
      <w:r w:rsidR="00A51135" w:rsidRPr="003A6C8D">
        <w:rPr>
          <w:rFonts w:ascii="メイリオ" w:eastAsia="メイリオ" w:hAnsi="メイリオ" w:cs="メイリオ" w:hint="eastAsia"/>
          <w:szCs w:val="24"/>
          <w:lang w:eastAsia="ja-JP"/>
        </w:rPr>
        <w:t>可能</w:t>
      </w:r>
      <w:r w:rsidR="00F75AF7">
        <w:rPr>
          <w:rFonts w:ascii="メイリオ" w:eastAsia="メイリオ" w:hAnsi="メイリオ" w:cs="メイリオ" w:hint="eastAsia"/>
          <w:szCs w:val="24"/>
          <w:lang w:eastAsia="ja-JP"/>
        </w:rPr>
        <w:t>です</w:t>
      </w:r>
      <w:r w:rsidR="00542D05" w:rsidRPr="003A6C8D">
        <w:rPr>
          <w:rFonts w:ascii="メイリオ" w:eastAsia="メイリオ" w:hAnsi="メイリオ" w:cs="メイリオ" w:hint="eastAsia"/>
          <w:szCs w:val="24"/>
          <w:lang w:eastAsia="ja-JP"/>
        </w:rPr>
        <w:t>！</w:t>
      </w:r>
    </w:p>
    <w:p w14:paraId="7C82FE07" w14:textId="5BC375C9" w:rsidR="00E634CF" w:rsidRPr="003A6C8D" w:rsidRDefault="003A6C8D" w:rsidP="003A6C8D">
      <w:pPr>
        <w:spacing w:line="240" w:lineRule="atLeast"/>
        <w:ind w:firstLineChars="200" w:firstLine="480"/>
        <w:rPr>
          <w:rFonts w:ascii="メイリオ" w:eastAsia="メイリオ" w:hAnsi="メイリオ" w:cs="メイリオ"/>
          <w:sz w:val="22"/>
          <w:szCs w:val="2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D10B5" wp14:editId="782567ED">
                <wp:simplePos x="0" y="0"/>
                <wp:positionH relativeFrom="column">
                  <wp:posOffset>5212080</wp:posOffset>
                </wp:positionH>
                <wp:positionV relativeFrom="paragraph">
                  <wp:posOffset>240665</wp:posOffset>
                </wp:positionV>
                <wp:extent cx="1438275" cy="533400"/>
                <wp:effectExtent l="19050" t="0" r="47625" b="57150"/>
                <wp:wrapNone/>
                <wp:docPr id="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cloudCallout">
                          <a:avLst>
                            <a:gd name="adj1" fmla="val 40623"/>
                            <a:gd name="adj2" fmla="val 534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B08F07" w14:textId="77777777" w:rsidR="00F75AF7" w:rsidRDefault="00B242E6" w:rsidP="00F75AF7">
                            <w:pPr>
                              <w:ind w:rightChars="-211" w:right="-506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A62B5E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オンライン相談</w:t>
                            </w:r>
                            <w:r w:rsidR="00F75AF7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も</w:t>
                            </w:r>
                          </w:p>
                          <w:p w14:paraId="0465099B" w14:textId="66DC7FE1" w:rsidR="00B242E6" w:rsidRDefault="00F75AF7" w:rsidP="00F75AF7">
                            <w:pPr>
                              <w:ind w:rightChars="-211" w:right="-506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可能です！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D10B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62" o:spid="_x0000_s1028" type="#_x0000_t106" style="position:absolute;left:0;text-align:left;margin-left:410.4pt;margin-top:18.95pt;width:113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" adj="19575,22344">
                <v:textbox inset="5.85pt,.7pt,5.85pt,.7pt">
                  <w:txbxContent>
                    <w:p w14:paraId="7AB08F07" w14:textId="77777777" w:rsidR="00F75AF7" w:rsidRDefault="00B242E6" w:rsidP="00F75AF7">
                      <w:pPr>
                        <w:ind w:rightChars="-211" w:right="-506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A62B5E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オンライン相談</w:t>
                      </w:r>
                      <w:r w:rsidR="00F75AF7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も</w:t>
                      </w:r>
                    </w:p>
                    <w:p w14:paraId="0465099B" w14:textId="66DC7FE1" w:rsidR="00B242E6" w:rsidRDefault="00F75AF7" w:rsidP="00F75AF7">
                      <w:pPr>
                        <w:ind w:rightChars="-211" w:right="-506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可能です！</w:t>
                      </w:r>
                    </w:p>
                  </w:txbxContent>
                </v:textbox>
              </v:shape>
            </w:pict>
          </mc:Fallback>
        </mc:AlternateContent>
      </w:r>
      <w:r w:rsidR="00FC2685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オンライン相談の場合は、</w:t>
      </w:r>
      <w:r w:rsidR="00EF41ED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事業者様に商工会</w:t>
      </w:r>
      <w:r w:rsidR="00542D05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へご来会</w:t>
      </w:r>
      <w:r w:rsidR="00EF41ED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頂き</w:t>
      </w:r>
      <w:r w:rsidR="00106B56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、</w:t>
      </w:r>
      <w:r w:rsidR="00EF41ED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商工会職員が</w:t>
      </w:r>
      <w:r w:rsidR="001A37EF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同席</w:t>
      </w:r>
      <w:r w:rsidR="00EF41ED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し</w:t>
      </w:r>
      <w:r w:rsidR="00FC2685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操作し</w:t>
      </w:r>
      <w:r w:rsidR="00EF41ED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ます</w:t>
      </w:r>
      <w:r w:rsidR="00CF2AF5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。</w:t>
      </w:r>
    </w:p>
    <w:p w14:paraId="33C56339" w14:textId="0D0B9ABE" w:rsidR="003573E5" w:rsidRPr="003A6C8D" w:rsidRDefault="003573E5" w:rsidP="003A6C8D">
      <w:pPr>
        <w:spacing w:line="240" w:lineRule="atLeast"/>
        <w:ind w:firstLineChars="200" w:firstLine="440"/>
        <w:rPr>
          <w:rFonts w:ascii="メイリオ" w:eastAsia="メイリオ" w:hAnsi="メイリオ" w:cs="メイリオ"/>
          <w:sz w:val="22"/>
          <w:szCs w:val="22"/>
          <w:lang w:eastAsia="ja-JP"/>
        </w:rPr>
      </w:pPr>
      <w:r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準備の都合</w:t>
      </w:r>
      <w:r w:rsidR="005373DC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がありますので</w:t>
      </w:r>
      <w:r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、</w:t>
      </w:r>
      <w:r w:rsidR="005373DC"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余裕をもって事前</w:t>
      </w:r>
      <w:r w:rsidRPr="003A6C8D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にご連絡ください。</w:t>
      </w:r>
    </w:p>
    <w:p w14:paraId="4DB29EEF" w14:textId="68FD62C8" w:rsidR="0087709B" w:rsidRPr="006D2CE4" w:rsidRDefault="00D60C2E" w:rsidP="003A6C8D">
      <w:pPr>
        <w:ind w:firstLineChars="500" w:firstLine="1200"/>
        <w:rPr>
          <w:rFonts w:ascii="メイリオ" w:eastAsia="メイリオ" w:hAnsi="メイリオ" w:cs="メイリオ"/>
          <w:b/>
          <w:bCs/>
          <w:sz w:val="36"/>
          <w:szCs w:val="36"/>
          <w:lang w:eastAsia="ja-JP"/>
        </w:rPr>
      </w:pPr>
      <w:r>
        <w:rPr>
          <w:noProof/>
          <w:szCs w:val="24"/>
        </w:rPr>
        <w:drawing>
          <wp:anchor distT="0" distB="0" distL="114300" distR="114300" simplePos="0" relativeHeight="251671552" behindDoc="0" locked="0" layoutInCell="1" allowOverlap="1" wp14:anchorId="2F05896C" wp14:editId="594F5492">
            <wp:simplePos x="0" y="0"/>
            <wp:positionH relativeFrom="column">
              <wp:posOffset>5716906</wp:posOffset>
            </wp:positionH>
            <wp:positionV relativeFrom="paragraph">
              <wp:posOffset>191136</wp:posOffset>
            </wp:positionV>
            <wp:extent cx="933450" cy="830936"/>
            <wp:effectExtent l="0" t="0" r="0" b="0"/>
            <wp:wrapNone/>
            <wp:docPr id="261" name="図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26" cy="83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104" w:rsidRPr="006D2CE4">
        <w:rPr>
          <w:rFonts w:ascii="メイリオ" w:eastAsia="メイリオ" w:hAnsi="メイリオ" w:cs="メイリオ" w:hint="eastAsia"/>
          <w:b/>
          <w:bCs/>
          <w:sz w:val="36"/>
          <w:szCs w:val="36"/>
          <w:lang w:eastAsia="ja-JP"/>
        </w:rPr>
        <w:t>～～</w:t>
      </w:r>
      <w:r w:rsidR="00EF0F1C">
        <w:rPr>
          <w:rFonts w:ascii="メイリオ" w:eastAsia="メイリオ" w:hAnsi="メイリオ" w:cs="メイリオ" w:hint="eastAsia"/>
          <w:b/>
          <w:bCs/>
          <w:sz w:val="36"/>
          <w:szCs w:val="36"/>
          <w:lang w:eastAsia="ja-JP"/>
        </w:rPr>
        <w:t>㈱</w:t>
      </w:r>
      <w:r w:rsidR="0087709B" w:rsidRPr="006D2CE4">
        <w:rPr>
          <w:rFonts w:ascii="メイリオ" w:eastAsia="メイリオ" w:hAnsi="メイリオ" w:cs="メイリオ" w:hint="eastAsia"/>
          <w:b/>
          <w:bCs/>
          <w:sz w:val="36"/>
          <w:szCs w:val="36"/>
          <w:lang w:eastAsia="ja-JP"/>
        </w:rPr>
        <w:t>日本政策金融公庫の主な融資制度</w:t>
      </w:r>
      <w:r w:rsidR="00D35104" w:rsidRPr="006D2CE4">
        <w:rPr>
          <w:rFonts w:ascii="メイリオ" w:eastAsia="メイリオ" w:hAnsi="メイリオ" w:cs="メイリオ" w:hint="eastAsia"/>
          <w:b/>
          <w:bCs/>
          <w:sz w:val="36"/>
          <w:szCs w:val="36"/>
          <w:lang w:eastAsia="ja-JP"/>
        </w:rPr>
        <w:t>～～</w:t>
      </w:r>
    </w:p>
    <w:p w14:paraId="58880AF8" w14:textId="4888D88B" w:rsidR="00D35104" w:rsidRPr="006D2CE4" w:rsidRDefault="00A41CFE" w:rsidP="003A6C8D">
      <w:pPr>
        <w:spacing w:line="360" w:lineRule="exact"/>
        <w:ind w:firstLineChars="1500" w:firstLine="3300"/>
        <w:rPr>
          <w:rFonts w:ascii="メイリオ" w:eastAsia="メイリオ" w:hAnsi="メイリオ" w:cs="メイリオ"/>
          <w:sz w:val="22"/>
          <w:szCs w:val="22"/>
          <w:shd w:val="pct15" w:color="auto" w:fill="FFFFFF"/>
          <w:lang w:eastAsia="ja-JP"/>
        </w:rPr>
      </w:pPr>
      <w:r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（</w:t>
      </w:r>
      <w:r w:rsidR="006D2CE4" w:rsidRPr="006D2CE4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令和</w:t>
      </w:r>
      <w:r w:rsidR="00C9641C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７</w:t>
      </w:r>
      <w:r w:rsidR="00D35104" w:rsidRPr="00C61A70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年</w:t>
      </w:r>
      <w:r w:rsidR="00C9641C" w:rsidRPr="00C9641C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１</w:t>
      </w:r>
      <w:r w:rsidR="003E5F8F" w:rsidRPr="00C9641C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月</w:t>
      </w:r>
      <w:r w:rsidR="00C9641C" w:rsidRPr="009C7ABE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６</w:t>
      </w:r>
      <w:r w:rsidR="00D35104" w:rsidRPr="009C7ABE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日</w:t>
      </w:r>
      <w:r w:rsidR="00D35104" w:rsidRPr="00C61A70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現</w:t>
      </w:r>
      <w:r w:rsidR="00D35104" w:rsidRPr="00F74463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在</w:t>
      </w:r>
      <w:r w:rsidRPr="00F74463">
        <w:rPr>
          <w:rFonts w:ascii="メイリオ" w:eastAsia="メイリオ" w:hAnsi="メイリオ" w:cs="メイリオ" w:hint="eastAsia"/>
          <w:sz w:val="22"/>
          <w:szCs w:val="22"/>
          <w:lang w:eastAsia="ja-JP"/>
        </w:rPr>
        <w:t>）</w:t>
      </w:r>
    </w:p>
    <w:p w14:paraId="7619A541" w14:textId="14AD6614" w:rsidR="000875B7" w:rsidRPr="006D2CE4" w:rsidRDefault="000875B7" w:rsidP="00122594">
      <w:pPr>
        <w:pStyle w:val="1"/>
        <w:shd w:val="clear" w:color="auto" w:fill="FFFFFF"/>
        <w:spacing w:line="180" w:lineRule="auto"/>
        <w:textAlignment w:val="center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  <w:r w:rsidRPr="006D2CE4">
        <w:rPr>
          <w:rFonts w:ascii="メイリオ" w:eastAsia="メイリオ" w:hAnsi="メイリオ" w:cs="メイリオ" w:hint="eastAsia"/>
          <w:color w:val="000000"/>
          <w:sz w:val="28"/>
          <w:szCs w:val="28"/>
          <w:lang w:eastAsia="ja-JP"/>
        </w:rPr>
        <w:t>普通貸付</w:t>
      </w:r>
    </w:p>
    <w:p w14:paraId="50E5B4A9" w14:textId="209B7A82" w:rsidR="000875B7" w:rsidRDefault="000875B7" w:rsidP="0088662E">
      <w:pPr>
        <w:pStyle w:val="indent01"/>
        <w:shd w:val="clear" w:color="auto" w:fill="FFFFFF"/>
        <w:spacing w:before="0" w:beforeAutospacing="0" w:after="0" w:afterAutospacing="0"/>
        <w:rPr>
          <w:rFonts w:ascii="メイリオ" w:eastAsia="メイリオ" w:hAnsi="メイリオ" w:cs="メイリオ"/>
          <w:color w:val="000000"/>
          <w:sz w:val="21"/>
          <w:szCs w:val="21"/>
        </w:rPr>
      </w:pPr>
      <w:r w:rsidRPr="000875B7">
        <w:rPr>
          <w:rFonts w:ascii="メイリオ" w:eastAsia="メイリオ" w:hAnsi="メイリオ" w:cs="メイリオ" w:hint="eastAsia"/>
          <w:color w:val="000000"/>
          <w:sz w:val="21"/>
          <w:szCs w:val="21"/>
        </w:rPr>
        <w:t>ほとんどの業種の中小企業の方にご利用</w:t>
      </w:r>
      <w:r w:rsidR="00E67B70">
        <w:rPr>
          <w:rFonts w:ascii="メイリオ" w:eastAsia="メイリオ" w:hAnsi="メイリオ" w:cs="メイリオ" w:hint="eastAsia"/>
          <w:color w:val="000000"/>
          <w:sz w:val="21"/>
          <w:szCs w:val="21"/>
        </w:rPr>
        <w:t>頂け</w:t>
      </w:r>
      <w:r w:rsidRPr="000875B7">
        <w:rPr>
          <w:rFonts w:ascii="メイリオ" w:eastAsia="メイリオ" w:hAnsi="メイリオ" w:cs="メイリオ" w:hint="eastAsia"/>
          <w:color w:val="000000"/>
          <w:sz w:val="21"/>
          <w:szCs w:val="21"/>
        </w:rPr>
        <w:t>ます（金融業、投機的事業、一部の遊興娯楽業等の業種</w:t>
      </w:r>
      <w:r w:rsidR="00E67B70">
        <w:rPr>
          <w:rFonts w:ascii="メイリオ" w:eastAsia="メイリオ" w:hAnsi="メイリオ" w:cs="メイリオ" w:hint="eastAsia"/>
          <w:color w:val="000000"/>
          <w:sz w:val="21"/>
          <w:szCs w:val="21"/>
        </w:rPr>
        <w:t>を</w:t>
      </w:r>
      <w:r w:rsidR="00E67B70" w:rsidRPr="000875B7">
        <w:rPr>
          <w:rFonts w:ascii="メイリオ" w:eastAsia="メイリオ" w:hAnsi="メイリオ" w:cs="メイリオ" w:hint="eastAsia"/>
          <w:color w:val="000000"/>
          <w:sz w:val="21"/>
          <w:szCs w:val="21"/>
        </w:rPr>
        <w:t>除く</w:t>
      </w:r>
      <w:r w:rsidRPr="000875B7">
        <w:rPr>
          <w:rFonts w:ascii="メイリオ" w:eastAsia="メイリオ" w:hAnsi="メイリオ" w:cs="メイリオ" w:hint="eastAsia"/>
          <w:color w:val="000000"/>
          <w:sz w:val="21"/>
          <w:szCs w:val="21"/>
        </w:rPr>
        <w:t>）。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615"/>
        <w:gridCol w:w="3715"/>
      </w:tblGrid>
      <w:tr w:rsidR="00012B6F" w14:paraId="781C0D4F" w14:textId="77777777" w:rsidTr="00D35104">
        <w:trPr>
          <w:jc w:val="center"/>
        </w:trPr>
        <w:tc>
          <w:tcPr>
            <w:tcW w:w="3126" w:type="dxa"/>
            <w:vAlign w:val="center"/>
          </w:tcPr>
          <w:p w14:paraId="17508F97" w14:textId="59BE3585" w:rsidR="00012B6F" w:rsidRDefault="00012B6F" w:rsidP="00012B6F">
            <w:pPr>
              <w:pStyle w:val="indent01"/>
              <w:spacing w:before="0" w:beforeAutospacing="0" w:after="0" w:afterAutospacing="0"/>
              <w:jc w:val="distribute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  <w:r w:rsidRPr="00F83FC6">
              <w:rPr>
                <w:rFonts w:ascii="メイリオ" w:eastAsia="メイリオ" w:hAnsi="メイリオ" w:cs="メイリオ"/>
                <w:bCs/>
                <w:sz w:val="21"/>
                <w:szCs w:val="21"/>
              </w:rPr>
              <w:t>資金の使いみち</w:t>
            </w:r>
          </w:p>
        </w:tc>
        <w:tc>
          <w:tcPr>
            <w:tcW w:w="3615" w:type="dxa"/>
          </w:tcPr>
          <w:p w14:paraId="08A13F51" w14:textId="45AAAC98" w:rsidR="00012B6F" w:rsidRPr="00103BDE" w:rsidRDefault="00012B6F" w:rsidP="00012B6F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1"/>
                <w:lang w:eastAsia="ja-JP"/>
              </w:rPr>
            </w:pPr>
            <w:r w:rsidRPr="00103BDE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1"/>
                <w:lang w:eastAsia="ja-JP"/>
              </w:rPr>
              <w:t>運転資金</w:t>
            </w:r>
          </w:p>
        </w:tc>
        <w:tc>
          <w:tcPr>
            <w:tcW w:w="3715" w:type="dxa"/>
          </w:tcPr>
          <w:p w14:paraId="2D06C764" w14:textId="1A388180" w:rsidR="00012B6F" w:rsidRPr="00103BDE" w:rsidRDefault="00012B6F" w:rsidP="00012B6F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1"/>
                <w:lang w:eastAsia="ja-JP"/>
              </w:rPr>
            </w:pPr>
            <w:r w:rsidRPr="00103BDE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1"/>
                <w:lang w:eastAsia="ja-JP"/>
              </w:rPr>
              <w:t>設備資金</w:t>
            </w:r>
          </w:p>
        </w:tc>
      </w:tr>
      <w:tr w:rsidR="00012B6F" w14:paraId="19185395" w14:textId="77777777" w:rsidTr="00D35104">
        <w:trPr>
          <w:jc w:val="center"/>
        </w:trPr>
        <w:tc>
          <w:tcPr>
            <w:tcW w:w="3126" w:type="dxa"/>
            <w:vAlign w:val="center"/>
          </w:tcPr>
          <w:p w14:paraId="67378290" w14:textId="4A5F090D" w:rsidR="00012B6F" w:rsidRDefault="00012B6F" w:rsidP="00012B6F">
            <w:pPr>
              <w:pStyle w:val="indent01"/>
              <w:spacing w:before="0" w:beforeAutospacing="0" w:after="0" w:afterAutospacing="0"/>
              <w:jc w:val="distribute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  <w:r w:rsidRPr="00F83FC6">
              <w:rPr>
                <w:rFonts w:ascii="メイリオ" w:eastAsia="メイリオ" w:hAnsi="メイリオ" w:cs="メイリオ"/>
                <w:bCs/>
                <w:sz w:val="21"/>
                <w:szCs w:val="21"/>
              </w:rPr>
              <w:t>融資限度額</w:t>
            </w:r>
          </w:p>
        </w:tc>
        <w:tc>
          <w:tcPr>
            <w:tcW w:w="7330" w:type="dxa"/>
            <w:gridSpan w:val="2"/>
          </w:tcPr>
          <w:p w14:paraId="5798B9AF" w14:textId="65F3DFA8" w:rsidR="00012B6F" w:rsidRPr="00D81E06" w:rsidRDefault="00012B6F" w:rsidP="00012B6F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4B4F0C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4,800万円</w:t>
            </w:r>
          </w:p>
        </w:tc>
      </w:tr>
      <w:tr w:rsidR="00012B6F" w14:paraId="70276D37" w14:textId="77777777" w:rsidTr="00D35104">
        <w:trPr>
          <w:jc w:val="center"/>
        </w:trPr>
        <w:tc>
          <w:tcPr>
            <w:tcW w:w="3126" w:type="dxa"/>
            <w:vAlign w:val="center"/>
          </w:tcPr>
          <w:p w14:paraId="554B28E9" w14:textId="18F65F8B" w:rsidR="00012B6F" w:rsidRDefault="00012B6F" w:rsidP="00012B6F">
            <w:pPr>
              <w:pStyle w:val="indent01"/>
              <w:spacing w:before="0" w:beforeAutospacing="0" w:after="0" w:afterAutospacing="0"/>
              <w:jc w:val="distribute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  <w:r w:rsidRPr="00F83FC6">
              <w:rPr>
                <w:rFonts w:ascii="メイリオ" w:eastAsia="メイリオ" w:hAnsi="メイリオ" w:cs="メイリオ"/>
                <w:bCs/>
                <w:sz w:val="21"/>
                <w:szCs w:val="21"/>
              </w:rPr>
              <w:t>ご返済期間（うち据置期間）</w:t>
            </w:r>
          </w:p>
        </w:tc>
        <w:tc>
          <w:tcPr>
            <w:tcW w:w="3615" w:type="dxa"/>
          </w:tcPr>
          <w:p w14:paraId="3F6D4BCF" w14:textId="529B5A7C" w:rsidR="00012B6F" w:rsidRPr="00631E05" w:rsidRDefault="00012B6F" w:rsidP="00012B6F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highlight w:val="yellow"/>
                <w:lang w:eastAsia="ja-JP"/>
              </w:rPr>
            </w:pPr>
            <w:r w:rsidRPr="004B4F0C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７年以内（1年以内）</w:t>
            </w:r>
          </w:p>
        </w:tc>
        <w:tc>
          <w:tcPr>
            <w:tcW w:w="3715" w:type="dxa"/>
          </w:tcPr>
          <w:p w14:paraId="5F0223E2" w14:textId="494D37C0" w:rsidR="00012B6F" w:rsidRPr="00D81E06" w:rsidRDefault="00012B6F" w:rsidP="00012B6F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D81E0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10年以内（2年以内）</w:t>
            </w:r>
          </w:p>
        </w:tc>
      </w:tr>
      <w:tr w:rsidR="00012B6F" w14:paraId="529BE8DB" w14:textId="77777777" w:rsidTr="00D35104">
        <w:trPr>
          <w:jc w:val="center"/>
        </w:trPr>
        <w:tc>
          <w:tcPr>
            <w:tcW w:w="3126" w:type="dxa"/>
            <w:vAlign w:val="center"/>
          </w:tcPr>
          <w:p w14:paraId="3395C833" w14:textId="55A3DBC1" w:rsidR="00012B6F" w:rsidRDefault="00012B6F" w:rsidP="00012B6F">
            <w:pPr>
              <w:pStyle w:val="indent01"/>
              <w:spacing w:before="0" w:beforeAutospacing="0" w:after="0" w:afterAutospacing="0"/>
              <w:jc w:val="distribute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  <w:r w:rsidRPr="00F83FC6">
              <w:rPr>
                <w:rFonts w:ascii="メイリオ" w:eastAsia="メイリオ" w:hAnsi="メイリオ" w:cs="メイリオ"/>
                <w:bCs/>
                <w:sz w:val="21"/>
                <w:szCs w:val="21"/>
              </w:rPr>
              <w:t>利率（年）</w:t>
            </w:r>
          </w:p>
        </w:tc>
        <w:tc>
          <w:tcPr>
            <w:tcW w:w="7330" w:type="dxa"/>
            <w:gridSpan w:val="2"/>
          </w:tcPr>
          <w:p w14:paraId="46695984" w14:textId="485F2166" w:rsidR="00012B6F" w:rsidRPr="00631E05" w:rsidRDefault="00012B6F" w:rsidP="00012B6F">
            <w:pPr>
              <w:jc w:val="center"/>
              <w:rPr>
                <w:rFonts w:ascii="メイリオ" w:eastAsia="メイリオ" w:hAnsi="メイリオ" w:cs="メイリオ"/>
                <w:color w:val="FF0000"/>
                <w:sz w:val="21"/>
                <w:szCs w:val="21"/>
                <w:highlight w:val="yellow"/>
                <w:lang w:eastAsia="ja-JP"/>
              </w:rPr>
            </w:pPr>
            <w:r w:rsidRPr="004B4F0C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使途、返済期間・担保の有無によって利率が異なります。</w:t>
            </w:r>
          </w:p>
        </w:tc>
      </w:tr>
    </w:tbl>
    <w:p w14:paraId="249009A6" w14:textId="10631DAF" w:rsidR="00471C47" w:rsidRPr="00FA3B4E" w:rsidRDefault="00122A79" w:rsidP="0088662E">
      <w:pPr>
        <w:pStyle w:val="1"/>
        <w:shd w:val="clear" w:color="auto" w:fill="FFFFFF"/>
        <w:textAlignment w:val="center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  <w:r w:rsidRPr="00FA3B4E">
        <w:rPr>
          <w:rFonts w:ascii="メイリオ" w:eastAsia="メイリオ" w:hAnsi="メイリオ" w:cs="メイリオ" w:hint="eastAsia"/>
          <w:color w:val="000000"/>
          <w:sz w:val="28"/>
          <w:szCs w:val="28"/>
          <w:lang w:eastAsia="ja-JP"/>
        </w:rPr>
        <w:t>マル経融資（小規模事業者経営改善資金融資制度）については裏面をご覧ください。</w:t>
      </w:r>
    </w:p>
    <w:p w14:paraId="5D2A3F69" w14:textId="262F88FC" w:rsidR="00471C47" w:rsidRPr="00062CC9" w:rsidRDefault="00F75AF7" w:rsidP="00062CC9">
      <w:pPr>
        <w:pStyle w:val="1"/>
        <w:shd w:val="clear" w:color="auto" w:fill="FFFFFF"/>
        <w:textAlignment w:val="center"/>
        <w:rPr>
          <w:rFonts w:ascii="メイリオ" w:eastAsia="メイリオ" w:hAnsi="メイリオ" w:cs="メイリオ"/>
          <w:b w:val="0"/>
          <w:bCs/>
          <w:color w:val="000000"/>
          <w:sz w:val="24"/>
          <w:szCs w:val="24"/>
          <w:lang w:eastAsia="ja-JP"/>
        </w:rPr>
      </w:pPr>
      <w:r w:rsidRPr="00F75AF7">
        <w:rPr>
          <w:rFonts w:ascii="メイリオ" w:eastAsia="メイリオ" w:hAnsi="メイリオ" w:cs="メイリオ" w:hint="eastAsia"/>
          <w:b w:val="0"/>
          <w:bCs/>
          <w:color w:val="000000"/>
          <w:sz w:val="24"/>
          <w:szCs w:val="24"/>
          <w:lang w:eastAsia="ja-JP"/>
        </w:rPr>
        <w:t>新型コロナウイルス感染症特別貸付</w:t>
      </w:r>
      <w:r>
        <w:rPr>
          <w:rFonts w:ascii="メイリオ" w:eastAsia="メイリオ" w:hAnsi="メイリオ" w:cs="メイリオ" w:hint="eastAsia"/>
          <w:b w:val="0"/>
          <w:bCs/>
          <w:color w:val="000000"/>
          <w:sz w:val="24"/>
          <w:szCs w:val="24"/>
          <w:lang w:eastAsia="ja-JP"/>
        </w:rPr>
        <w:t>等</w:t>
      </w:r>
      <w:r w:rsidR="00122A79" w:rsidRPr="00FA3B4E">
        <w:rPr>
          <w:rFonts w:ascii="メイリオ" w:eastAsia="メイリオ" w:hAnsi="メイリオ" w:cs="メイリオ" w:hint="eastAsia"/>
          <w:b w:val="0"/>
          <w:bCs/>
          <w:color w:val="000000"/>
          <w:sz w:val="24"/>
          <w:szCs w:val="24"/>
          <w:lang w:eastAsia="ja-JP"/>
        </w:rPr>
        <w:t>その他の融資についてはお問い合わせください。</w:t>
      </w:r>
    </w:p>
    <w:p w14:paraId="6AE815E3" w14:textId="77777777" w:rsidR="00122594" w:rsidRPr="00122594" w:rsidRDefault="00122594" w:rsidP="0012259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2"/>
          <w:szCs w:val="18"/>
          <w:lang w:eastAsia="ja-JP"/>
        </w:rPr>
      </w:pPr>
      <w:r w:rsidRPr="00122594">
        <w:rPr>
          <w:rFonts w:ascii="ＭＳ ゴシック" w:eastAsia="ＭＳ ゴシック" w:hAnsi="ＭＳ ゴシック" w:hint="eastAsia"/>
          <w:b/>
          <w:bCs/>
          <w:sz w:val="22"/>
          <w:szCs w:val="18"/>
          <w:lang w:eastAsia="ja-JP"/>
        </w:rPr>
        <w:t>・・・・</w:t>
      </w:r>
      <w:r w:rsidRPr="00122594">
        <w:rPr>
          <w:rFonts w:ascii="HGSｺﾞｼｯｸE" w:eastAsia="HGSｺﾞｼｯｸE" w:hAnsi="HGSｺﾞｼｯｸE" w:hint="eastAsia"/>
          <w:b/>
          <w:bCs/>
          <w:sz w:val="36"/>
          <w:szCs w:val="40"/>
          <w:lang w:eastAsia="ja-JP"/>
        </w:rPr>
        <w:t>利府松島商工会</w:t>
      </w:r>
      <w:r w:rsidRPr="00122594">
        <w:rPr>
          <w:rFonts w:ascii="HGSｺﾞｼｯｸE" w:eastAsia="HGSｺﾞｼｯｸE" w:hAnsi="HGSｺﾞｼｯｸE" w:hint="eastAsia"/>
          <w:b/>
          <w:bCs/>
          <w:sz w:val="36"/>
          <w:szCs w:val="36"/>
          <w:lang w:eastAsia="ja-JP"/>
        </w:rPr>
        <w:t>「定例融資相談会」相談申込書</w:t>
      </w:r>
      <w:r w:rsidRPr="00122594">
        <w:rPr>
          <w:rFonts w:ascii="ＭＳ ゴシック" w:eastAsia="ＭＳ ゴシック" w:hAnsi="ＭＳ ゴシック" w:hint="eastAsia"/>
          <w:b/>
          <w:bCs/>
          <w:sz w:val="22"/>
          <w:szCs w:val="18"/>
          <w:lang w:eastAsia="ja-JP"/>
        </w:rPr>
        <w:t>・・・・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135"/>
      </w:tblGrid>
      <w:tr w:rsidR="00122594" w:rsidRPr="00BE63A0" w14:paraId="6F778EF2" w14:textId="77777777" w:rsidTr="00471C47">
        <w:trPr>
          <w:trHeight w:val="447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8645" w14:textId="77777777" w:rsidR="00122594" w:rsidRPr="00122594" w:rsidRDefault="00122594" w:rsidP="00D011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TW"/>
              </w:rPr>
              <w:t>事業所名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F8FB" w14:textId="77777777" w:rsidR="00122594" w:rsidRPr="00122594" w:rsidRDefault="00122594" w:rsidP="00D011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tr w:rsidR="00122594" w:rsidRPr="00BE63A0" w14:paraId="11E84663" w14:textId="77777777" w:rsidTr="00471C47">
        <w:trPr>
          <w:trHeight w:val="447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CAFB" w14:textId="1E29E31F" w:rsidR="00122594" w:rsidRPr="00122594" w:rsidRDefault="00122A79" w:rsidP="00D011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DCC6" w14:textId="2438D6C8" w:rsidR="00122594" w:rsidRPr="00122594" w:rsidRDefault="00122594" w:rsidP="00122A79">
            <w:pPr>
              <w:spacing w:line="400" w:lineRule="exact"/>
              <w:ind w:leftChars="-1" w:left="-2" w:firstLineChars="500" w:firstLine="1405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ja-JP"/>
              </w:rPr>
            </w:pPr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－　　　　－</w:t>
            </w:r>
            <w:r w:rsidR="00122A7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ja-JP"/>
              </w:rPr>
              <w:t xml:space="preserve">　　　　　　</w:t>
            </w:r>
            <w:r w:rsidR="00122A79" w:rsidRPr="00122A79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（日中繋がる番号）</w:t>
            </w:r>
          </w:p>
        </w:tc>
      </w:tr>
      <w:tr w:rsidR="00122594" w:rsidRPr="00BE63A0" w14:paraId="545EF70C" w14:textId="77777777" w:rsidTr="00471C47">
        <w:trPr>
          <w:trHeight w:val="447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0F1F" w14:textId="77777777" w:rsidR="00122594" w:rsidRPr="00122594" w:rsidRDefault="00122594" w:rsidP="00D011BC">
            <w:pPr>
              <w:spacing w:line="400" w:lineRule="exact"/>
              <w:jc w:val="center"/>
              <w:rPr>
                <w:rFonts w:ascii="ＭＳ ゴシック" w:eastAsia="PMingLiU" w:hAnsi="ＭＳ ゴシック"/>
                <w:b/>
                <w:bCs/>
                <w:sz w:val="28"/>
                <w:szCs w:val="28"/>
                <w:lang w:eastAsia="zh-TW"/>
              </w:rPr>
            </w:pPr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相談日時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D2DB" w14:textId="198ACD97" w:rsidR="00122594" w:rsidRPr="00122594" w:rsidRDefault="00122594" w:rsidP="00D011BC">
            <w:pPr>
              <w:spacing w:line="400" w:lineRule="exact"/>
              <w:jc w:val="center"/>
              <w:rPr>
                <w:rFonts w:ascii="ＭＳ ゴシック" w:hAnsi="ＭＳ ゴシック"/>
                <w:b/>
                <w:bCs/>
                <w:sz w:val="28"/>
                <w:szCs w:val="28"/>
                <w:lang w:eastAsia="ja-JP"/>
              </w:rPr>
            </w:pPr>
            <w:r w:rsidRPr="00122594">
              <w:rPr>
                <w:rFonts w:ascii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月　　　　日（</w:t>
            </w:r>
            <w:r w:rsidR="00471C47">
              <w:rPr>
                <w:rFonts w:ascii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木</w:t>
            </w:r>
            <w:r w:rsidRPr="00122594">
              <w:rPr>
                <w:rFonts w:ascii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）　　　　時</w:t>
            </w:r>
            <w:r w:rsidR="00122A79">
              <w:rPr>
                <w:rFonts w:ascii="ＭＳ ゴシック" w:hAnsi="ＭＳ ゴシック" w:hint="eastAsia"/>
                <w:b/>
                <w:bCs/>
                <w:sz w:val="28"/>
                <w:szCs w:val="28"/>
                <w:lang w:eastAsia="ja-JP"/>
              </w:rPr>
              <w:t xml:space="preserve">　　　　分</w:t>
            </w:r>
            <w:r w:rsidRPr="00122594">
              <w:rPr>
                <w:rFonts w:ascii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～</w:t>
            </w:r>
          </w:p>
        </w:tc>
      </w:tr>
      <w:tr w:rsidR="00122594" w:rsidRPr="00BE63A0" w14:paraId="7F609B0D" w14:textId="77777777" w:rsidTr="00471C47">
        <w:trPr>
          <w:trHeight w:val="447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58E1" w14:textId="77777777" w:rsidR="00122594" w:rsidRPr="00122594" w:rsidRDefault="00122594" w:rsidP="00D011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proofErr w:type="spellStart"/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資金使途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A18E" w14:textId="77777777" w:rsidR="00122594" w:rsidRPr="00122594" w:rsidRDefault="00122594" w:rsidP="00D011B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ja-JP"/>
              </w:rPr>
            </w:pPr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ja-JP"/>
              </w:rPr>
              <w:t>運転資金　・　設備資金　・  併　 用</w:t>
            </w:r>
          </w:p>
        </w:tc>
      </w:tr>
      <w:tr w:rsidR="00122594" w:rsidRPr="00BE63A0" w14:paraId="6A454279" w14:textId="77777777" w:rsidTr="00D971E4">
        <w:trPr>
          <w:trHeight w:val="421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3317" w14:textId="77777777" w:rsidR="00122594" w:rsidRPr="00122594" w:rsidRDefault="00122594" w:rsidP="00D011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proofErr w:type="spellStart"/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希望金額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9CC74" w14:textId="727C4D19" w:rsidR="00122594" w:rsidRPr="00122594" w:rsidRDefault="00122594" w:rsidP="00122A79">
            <w:pPr>
              <w:wordWrap w:val="0"/>
              <w:spacing w:line="360" w:lineRule="auto"/>
              <w:ind w:right="562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proofErr w:type="spellStart"/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万円</w:t>
            </w:r>
            <w:proofErr w:type="spellEnd"/>
            <w:r w:rsidR="00122A7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ja-JP"/>
              </w:rPr>
              <w:t xml:space="preserve">　　　</w:t>
            </w:r>
            <w:r w:rsidRPr="0012259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ja-JP"/>
              </w:rPr>
              <w:t xml:space="preserve">　　　</w:t>
            </w:r>
          </w:p>
        </w:tc>
      </w:tr>
    </w:tbl>
    <w:p w14:paraId="7E140EF8" w14:textId="53CFA445" w:rsidR="00122594" w:rsidRPr="00471C47" w:rsidRDefault="00122594" w:rsidP="00122A79">
      <w:pPr>
        <w:pStyle w:val="a6"/>
        <w:wordWrap w:val="0"/>
        <w:spacing w:line="240" w:lineRule="atLeast"/>
        <w:ind w:firstLineChars="1116" w:firstLine="2353"/>
        <w:jc w:val="right"/>
        <w:rPr>
          <w:rFonts w:ascii="メイリオ" w:eastAsia="メイリオ" w:hAnsi="メイリオ" w:cs="メイリオ"/>
          <w:szCs w:val="18"/>
          <w:lang w:eastAsia="ja-JP"/>
        </w:rPr>
      </w:pPr>
      <w:r w:rsidRPr="00471C47">
        <w:rPr>
          <w:rFonts w:ascii="ＭＳ ゴシック" w:eastAsia="ＭＳ ゴシック" w:hAnsi="ＭＳ ゴシック" w:hint="eastAsia"/>
          <w:b/>
          <w:bCs/>
          <w:sz w:val="21"/>
          <w:szCs w:val="16"/>
          <w:lang w:eastAsia="ja-JP"/>
        </w:rPr>
        <w:t>※希望時間が他社と重複する場合は、調整させて頂きます</w:t>
      </w:r>
      <w:r w:rsidR="00122A79">
        <w:rPr>
          <w:rFonts w:ascii="ＭＳ ゴシック" w:eastAsia="ＭＳ ゴシック" w:hAnsi="ＭＳ ゴシック" w:hint="eastAsia"/>
          <w:b/>
          <w:bCs/>
          <w:sz w:val="21"/>
          <w:szCs w:val="16"/>
          <w:lang w:eastAsia="ja-JP"/>
        </w:rPr>
        <w:t xml:space="preserve">　　　　</w:t>
      </w:r>
    </w:p>
    <w:p w14:paraId="42E2DFFF" w14:textId="3A108D9B" w:rsidR="00D35104" w:rsidRPr="00122594" w:rsidRDefault="00D35104" w:rsidP="00F971FC">
      <w:pPr>
        <w:pStyle w:val="Web"/>
        <w:shd w:val="clear" w:color="auto" w:fill="FFFFFF"/>
        <w:wordWrap w:val="0"/>
        <w:spacing w:before="0" w:beforeAutospacing="0" w:after="0" w:afterAutospacing="0" w:line="20" w:lineRule="atLeast"/>
        <w:jc w:val="right"/>
        <w:rPr>
          <w:rFonts w:ascii="メイリオ" w:eastAsia="メイリオ" w:hAnsi="メイリオ" w:cs="メイリオ"/>
          <w:sz w:val="21"/>
          <w:szCs w:val="21"/>
        </w:rPr>
      </w:pPr>
    </w:p>
    <w:p w14:paraId="011E1F4A" w14:textId="45DF41C1" w:rsidR="001D795A" w:rsidRPr="007B3B8B" w:rsidRDefault="00A621B9" w:rsidP="001D795A">
      <w:pPr>
        <w:jc w:val="center"/>
        <w:rPr>
          <w:rFonts w:ascii="HGP創英角ｺﾞｼｯｸUB" w:eastAsia="HGP創英角ｺﾞｼｯｸUB"/>
          <w:sz w:val="72"/>
          <w:szCs w:val="72"/>
        </w:rPr>
      </w:pPr>
      <w:r w:rsidRPr="007B3B8B">
        <w:rPr>
          <w:rFonts w:ascii="HGP創英角ｺﾞｼｯｸUB" w:eastAsia="HGP創英角ｺﾞｼｯｸUB" w:hint="eastAsia"/>
          <w:sz w:val="72"/>
          <w:szCs w:val="72"/>
        </w:rPr>
        <w:lastRenderedPageBreak/>
        <w:t>マル経融資</w:t>
      </w:r>
      <w:r w:rsidRPr="007B3B8B">
        <w:rPr>
          <w:rFonts w:ascii="HGP創英角ｺﾞｼｯｸUB" w:eastAsia="HGP創英角ｺﾞｼｯｸUB" w:hint="eastAsia"/>
          <w:color w:val="FF0000"/>
          <w:sz w:val="72"/>
          <w:szCs w:val="72"/>
        </w:rPr>
        <w:t>３つ</w:t>
      </w:r>
      <w:r>
        <w:rPr>
          <w:rFonts w:ascii="HGP創英角ｺﾞｼｯｸUB" w:eastAsia="HGP創英角ｺﾞｼｯｸUB" w:hint="eastAsia"/>
          <w:sz w:val="72"/>
          <w:szCs w:val="72"/>
        </w:rPr>
        <w:t>の特長</w:t>
      </w:r>
    </w:p>
    <w:tbl>
      <w:tblPr>
        <w:tblStyle w:val="ad"/>
        <w:tblW w:w="11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A621B9" w14:paraId="485AABC7" w14:textId="77777777" w:rsidTr="00F971FC">
        <w:trPr>
          <w:trHeight w:val="3100"/>
        </w:trPr>
        <w:tc>
          <w:tcPr>
            <w:tcW w:w="11057" w:type="dxa"/>
          </w:tcPr>
          <w:tbl>
            <w:tblPr>
              <w:tblStyle w:val="ad"/>
              <w:tblW w:w="10995" w:type="dxa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4321"/>
              <w:gridCol w:w="5569"/>
            </w:tblGrid>
            <w:tr w:rsidR="00A621B9" w14:paraId="0962FF3A" w14:textId="77777777" w:rsidTr="00122A79">
              <w:trPr>
                <w:trHeight w:val="1141"/>
              </w:trPr>
              <w:tc>
                <w:tcPr>
                  <w:tcW w:w="1105" w:type="dxa"/>
                  <w:tcBorders>
                    <w:top w:val="single" w:sz="24" w:space="0" w:color="FFFFFF" w:themeColor="background1"/>
                    <w:left w:val="single" w:sz="24" w:space="0" w:color="FFFFFF" w:themeColor="background1"/>
                    <w:bottom w:val="single" w:sz="24" w:space="0" w:color="FFFFFF" w:themeColor="background1"/>
                    <w:right w:val="nil"/>
                  </w:tcBorders>
                  <w:shd w:val="clear" w:color="auto" w:fill="00B050"/>
                  <w:vAlign w:val="center"/>
                </w:tcPr>
                <w:p w14:paraId="4A07E86E" w14:textId="77777777" w:rsidR="00A621B9" w:rsidRPr="007A7E03" w:rsidRDefault="00A621B9" w:rsidP="00A21B70">
                  <w:pPr>
                    <w:rPr>
                      <w:rFonts w:ascii="HGP創英角ｺﾞｼｯｸUB" w:eastAsia="HGP創英角ｺﾞｼｯｸUB"/>
                      <w:color w:val="FFFFFF" w:themeColor="background1"/>
                      <w:sz w:val="72"/>
                      <w:szCs w:val="72"/>
                    </w:rPr>
                  </w:pPr>
                  <w:r w:rsidRPr="007A7E03">
                    <w:rPr>
                      <w:rFonts w:ascii="HGP創英角ｺﾞｼｯｸUB" w:eastAsia="HGP創英角ｺﾞｼｯｸUB" w:hint="eastAsia"/>
                      <w:color w:val="FFFFFF" w:themeColor="background1"/>
                      <w:sz w:val="72"/>
                      <w:szCs w:val="72"/>
                    </w:rPr>
                    <w:t>１</w:t>
                  </w:r>
                </w:p>
              </w:tc>
              <w:tc>
                <w:tcPr>
                  <w:tcW w:w="4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6C9064" w14:textId="77777777" w:rsidR="00A621B9" w:rsidRPr="00E1624D" w:rsidRDefault="00A621B9" w:rsidP="00A21B70">
                  <w:pPr>
                    <w:rPr>
                      <w:rFonts w:ascii="HGP創英角ｺﾞｼｯｸUB" w:eastAsia="HGP創英角ｺﾞｼｯｸUB"/>
                      <w:sz w:val="72"/>
                      <w:szCs w:val="72"/>
                    </w:rPr>
                  </w:pPr>
                  <w:proofErr w:type="spellStart"/>
                  <w:r w:rsidRPr="00E1624D">
                    <w:rPr>
                      <w:rFonts w:ascii="HGP創英角ｺﾞｼｯｸUB" w:eastAsia="HGP創英角ｺﾞｼｯｸUB" w:hint="eastAsia"/>
                      <w:sz w:val="72"/>
                      <w:szCs w:val="72"/>
                    </w:rPr>
                    <w:t>担保不要</w:t>
                  </w:r>
                  <w:proofErr w:type="spellEnd"/>
                  <w:r>
                    <w:rPr>
                      <w:rFonts w:ascii="HGP創英角ｺﾞｼｯｸUB" w:eastAsia="HGP創英角ｺﾞｼｯｸUB" w:hint="eastAsia"/>
                      <w:sz w:val="72"/>
                      <w:szCs w:val="72"/>
                    </w:rPr>
                    <w:t>！</w:t>
                  </w:r>
                </w:p>
              </w:tc>
              <w:tc>
                <w:tcPr>
                  <w:tcW w:w="556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CE978" w14:textId="77777777" w:rsidR="00122A79" w:rsidRDefault="00122A79" w:rsidP="00A21B70">
                  <w:pPr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  <w:p w14:paraId="5BEC0A4B" w14:textId="4E6649E0" w:rsidR="00A621B9" w:rsidRPr="00F90798" w:rsidRDefault="00A621B9" w:rsidP="00A21B70">
                  <w:pPr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 w:rsidRPr="00F90798">
                    <w:rPr>
                      <w:rFonts w:asciiTheme="majorEastAsia" w:eastAsiaTheme="majorEastAsia" w:hAnsiTheme="majorEastAsia" w:hint="eastAsia"/>
                      <w:lang w:eastAsia="ja-JP"/>
                    </w:rPr>
                    <w:t>【申込の要件】</w:t>
                  </w:r>
                </w:p>
                <w:p w14:paraId="0953C168" w14:textId="77777777" w:rsidR="00A621B9" w:rsidRPr="00F90798" w:rsidRDefault="00A621B9" w:rsidP="00A21B70">
                  <w:pPr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 w:rsidRPr="00F90798">
                    <w:rPr>
                      <w:rFonts w:asciiTheme="majorEastAsia" w:eastAsiaTheme="majorEastAsia" w:hAnsiTheme="majorEastAsia" w:hint="eastAsia"/>
                      <w:lang w:eastAsia="ja-JP"/>
                    </w:rPr>
                    <w:t>１．商工会の経営指導を受けていること</w:t>
                  </w:r>
                </w:p>
                <w:p w14:paraId="6D2F644E" w14:textId="67DC9D3F" w:rsidR="00A621B9" w:rsidRPr="00F90798" w:rsidRDefault="00A621B9" w:rsidP="00581964">
                  <w:pPr>
                    <w:ind w:firstLineChars="200" w:firstLine="480"/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 w:rsidRPr="00F90798">
                    <w:rPr>
                      <w:rFonts w:asciiTheme="majorEastAsia" w:eastAsiaTheme="majorEastAsia" w:hAnsiTheme="majorEastAsia" w:hint="eastAsia"/>
                      <w:lang w:eastAsia="ja-JP"/>
                    </w:rPr>
                    <w:t>（原則６ヶ月以上）</w:t>
                  </w:r>
                </w:p>
                <w:p w14:paraId="2A9A2FAD" w14:textId="77777777" w:rsidR="00F971FC" w:rsidRDefault="00A621B9" w:rsidP="00A21B70">
                  <w:pPr>
                    <w:ind w:left="480" w:hangingChars="200" w:hanging="480"/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 w:rsidRPr="00F90798">
                    <w:rPr>
                      <w:rFonts w:asciiTheme="majorEastAsia" w:eastAsiaTheme="majorEastAsia" w:hAnsiTheme="majorEastAsia" w:hint="eastAsia"/>
                      <w:lang w:eastAsia="ja-JP"/>
                    </w:rPr>
                    <w:t>２．所得税、法人税、事業税等の義務納税額を</w:t>
                  </w:r>
                </w:p>
                <w:p w14:paraId="70A1CF89" w14:textId="61202E39" w:rsidR="00A621B9" w:rsidRPr="00F90798" w:rsidRDefault="00A621B9" w:rsidP="00F971FC">
                  <w:pPr>
                    <w:ind w:leftChars="200" w:left="480"/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 w:rsidRPr="00F90798">
                    <w:rPr>
                      <w:rFonts w:asciiTheme="majorEastAsia" w:eastAsiaTheme="majorEastAsia" w:hAnsiTheme="majorEastAsia" w:hint="eastAsia"/>
                      <w:lang w:eastAsia="ja-JP"/>
                    </w:rPr>
                    <w:t>全て完納していること</w:t>
                  </w:r>
                </w:p>
                <w:p w14:paraId="0AA3A59F" w14:textId="77777777" w:rsidR="00A621B9" w:rsidRDefault="00A621B9" w:rsidP="00A21B70">
                  <w:pPr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 w:rsidRPr="00F90798">
                    <w:rPr>
                      <w:rFonts w:asciiTheme="majorEastAsia" w:eastAsiaTheme="majorEastAsia" w:hAnsiTheme="majorEastAsia" w:hint="eastAsia"/>
                      <w:lang w:eastAsia="ja-JP"/>
                    </w:rPr>
                    <w:t>３．商工業者</w:t>
                  </w:r>
                  <w:r>
                    <w:rPr>
                      <w:rFonts w:asciiTheme="majorEastAsia" w:eastAsiaTheme="majorEastAsia" w:hAnsiTheme="majorEastAsia" w:hint="eastAsia"/>
                      <w:lang w:eastAsia="ja-JP"/>
                    </w:rPr>
                    <w:t>であること</w:t>
                  </w:r>
                </w:p>
                <w:p w14:paraId="43157923" w14:textId="77777777" w:rsidR="00A621B9" w:rsidRDefault="00A621B9" w:rsidP="00A21B70">
                  <w:pPr>
                    <w:ind w:firstLineChars="200" w:firstLine="480"/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 w:rsidRPr="00F90798">
                    <w:rPr>
                      <w:rFonts w:asciiTheme="majorEastAsia" w:eastAsiaTheme="majorEastAsia" w:hAnsiTheme="majorEastAsia" w:hint="eastAsia"/>
                      <w:lang w:eastAsia="ja-JP"/>
                    </w:rPr>
                    <w:t>（最近１年以上事業を行っている事業者</w:t>
                  </w:r>
                  <w:r>
                    <w:rPr>
                      <w:rFonts w:asciiTheme="majorEastAsia" w:eastAsiaTheme="majorEastAsia" w:hAnsiTheme="majorEastAsia" w:hint="eastAsia"/>
                      <w:lang w:eastAsia="ja-JP"/>
                    </w:rPr>
                    <w:t>）</w:t>
                  </w:r>
                </w:p>
                <w:p w14:paraId="29D50C48" w14:textId="77777777" w:rsidR="00A621B9" w:rsidRDefault="00A621B9" w:rsidP="00A21B70">
                  <w:pPr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  <w:p w14:paraId="6D44F474" w14:textId="77777777" w:rsidR="00A621B9" w:rsidRPr="00F90798" w:rsidRDefault="00A621B9" w:rsidP="00A21B70">
                  <w:pPr>
                    <w:ind w:rightChars="-47" w:right="-113"/>
                    <w:rPr>
                      <w:rFonts w:asciiTheme="majorEastAsia" w:eastAsiaTheme="majorEastAsia" w:hAnsiTheme="majorEastAsia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lang w:eastAsia="ja-JP"/>
                    </w:rPr>
                    <w:t>※日本政策金融公庫の非融資対象業種等は対象外</w:t>
                  </w:r>
                </w:p>
              </w:tc>
            </w:tr>
            <w:tr w:rsidR="00A621B9" w14:paraId="6309F87C" w14:textId="77777777" w:rsidTr="00122A79">
              <w:trPr>
                <w:trHeight w:val="1160"/>
              </w:trPr>
              <w:tc>
                <w:tcPr>
                  <w:tcW w:w="1105" w:type="dxa"/>
                  <w:tcBorders>
                    <w:top w:val="single" w:sz="24" w:space="0" w:color="FFFFFF" w:themeColor="background1"/>
                    <w:left w:val="single" w:sz="24" w:space="0" w:color="FFFFFF" w:themeColor="background1"/>
                    <w:bottom w:val="single" w:sz="24" w:space="0" w:color="FFFFFF" w:themeColor="background1"/>
                    <w:right w:val="nil"/>
                  </w:tcBorders>
                  <w:shd w:val="clear" w:color="auto" w:fill="00B050"/>
                  <w:vAlign w:val="center"/>
                </w:tcPr>
                <w:p w14:paraId="35E61BED" w14:textId="77777777" w:rsidR="00A621B9" w:rsidRPr="007A7E03" w:rsidRDefault="00A621B9" w:rsidP="00A21B70">
                  <w:pPr>
                    <w:rPr>
                      <w:rFonts w:ascii="HGP創英角ｺﾞｼｯｸUB" w:eastAsia="HGP創英角ｺﾞｼｯｸUB"/>
                      <w:color w:val="FFFFFF" w:themeColor="background1"/>
                      <w:sz w:val="72"/>
                      <w:szCs w:val="72"/>
                    </w:rPr>
                  </w:pPr>
                  <w:r w:rsidRPr="007A7E03">
                    <w:rPr>
                      <w:rFonts w:ascii="HGP創英角ｺﾞｼｯｸUB" w:eastAsia="HGP創英角ｺﾞｼｯｸUB" w:hint="eastAsia"/>
                      <w:color w:val="FFFFFF" w:themeColor="background1"/>
                      <w:sz w:val="72"/>
                      <w:szCs w:val="72"/>
                    </w:rPr>
                    <w:t>２</w:t>
                  </w:r>
                </w:p>
              </w:tc>
              <w:tc>
                <w:tcPr>
                  <w:tcW w:w="4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CA345A" w14:textId="77777777" w:rsidR="00A621B9" w:rsidRPr="00E1624D" w:rsidRDefault="00A621B9" w:rsidP="00A21B70">
                  <w:pPr>
                    <w:ind w:rightChars="-106" w:right="-254"/>
                    <w:rPr>
                      <w:rFonts w:ascii="HGP創英角ｺﾞｼｯｸUB" w:eastAsia="HGP創英角ｺﾞｼｯｸUB"/>
                      <w:sz w:val="72"/>
                      <w:szCs w:val="72"/>
                    </w:rPr>
                  </w:pPr>
                  <w:proofErr w:type="spellStart"/>
                  <w:r w:rsidRPr="00E1624D">
                    <w:rPr>
                      <w:rFonts w:ascii="HGP創英角ｺﾞｼｯｸUB" w:eastAsia="HGP創英角ｺﾞｼｯｸUB" w:hint="eastAsia"/>
                      <w:sz w:val="72"/>
                      <w:szCs w:val="72"/>
                    </w:rPr>
                    <w:t>保証人不要</w:t>
                  </w:r>
                  <w:proofErr w:type="spellEnd"/>
                  <w:r>
                    <w:rPr>
                      <w:rFonts w:ascii="HGP創英角ｺﾞｼｯｸUB" w:eastAsia="HGP創英角ｺﾞｼｯｸUB" w:hint="eastAsia"/>
                      <w:sz w:val="72"/>
                      <w:szCs w:val="72"/>
                    </w:rPr>
                    <w:t>！</w:t>
                  </w:r>
                </w:p>
              </w:tc>
              <w:tc>
                <w:tcPr>
                  <w:tcW w:w="55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47580F" w14:textId="77777777" w:rsidR="00A621B9" w:rsidRDefault="00A621B9" w:rsidP="00A21B70"/>
              </w:tc>
            </w:tr>
            <w:tr w:rsidR="00A621B9" w14:paraId="733BB768" w14:textId="77777777" w:rsidTr="00122A79">
              <w:trPr>
                <w:trHeight w:val="1141"/>
              </w:trPr>
              <w:tc>
                <w:tcPr>
                  <w:tcW w:w="1105" w:type="dxa"/>
                  <w:tcBorders>
                    <w:top w:val="single" w:sz="24" w:space="0" w:color="FFFFFF" w:themeColor="background1"/>
                    <w:left w:val="single" w:sz="24" w:space="0" w:color="FFFFFF" w:themeColor="background1"/>
                    <w:bottom w:val="single" w:sz="24" w:space="0" w:color="FFFFFF" w:themeColor="background1"/>
                    <w:right w:val="nil"/>
                  </w:tcBorders>
                  <w:shd w:val="clear" w:color="auto" w:fill="00B050"/>
                  <w:vAlign w:val="center"/>
                </w:tcPr>
                <w:p w14:paraId="108EA05E" w14:textId="77777777" w:rsidR="00A621B9" w:rsidRPr="007A7E03" w:rsidRDefault="00A621B9" w:rsidP="00A21B70">
                  <w:pPr>
                    <w:rPr>
                      <w:rFonts w:ascii="HGP創英角ｺﾞｼｯｸUB" w:eastAsia="HGP創英角ｺﾞｼｯｸUB"/>
                      <w:color w:val="FFFFFF" w:themeColor="background1"/>
                      <w:sz w:val="72"/>
                      <w:szCs w:val="72"/>
                    </w:rPr>
                  </w:pPr>
                  <w:r w:rsidRPr="007A7E03">
                    <w:rPr>
                      <w:rFonts w:ascii="HGP創英角ｺﾞｼｯｸUB" w:eastAsia="HGP創英角ｺﾞｼｯｸUB" w:hint="eastAsia"/>
                      <w:color w:val="FFFFFF" w:themeColor="background1"/>
                      <w:sz w:val="72"/>
                      <w:szCs w:val="72"/>
                    </w:rPr>
                    <w:t>３</w:t>
                  </w:r>
                </w:p>
              </w:tc>
              <w:tc>
                <w:tcPr>
                  <w:tcW w:w="4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AAEF2B" w14:textId="60815F41" w:rsidR="00A621B9" w:rsidRPr="00E1624D" w:rsidRDefault="005373DC" w:rsidP="00A21B70">
                  <w:pPr>
                    <w:rPr>
                      <w:rFonts w:ascii="HGP創英角ｺﾞｼｯｸUB" w:eastAsia="HGP創英角ｺﾞｼｯｸUB"/>
                      <w:sz w:val="72"/>
                      <w:szCs w:val="72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72"/>
                      <w:szCs w:val="72"/>
                      <w:lang w:eastAsia="ja-JP"/>
                    </w:rPr>
                    <w:t>固定</w:t>
                  </w:r>
                  <w:proofErr w:type="spellStart"/>
                  <w:r w:rsidR="00A621B9" w:rsidRPr="00E1624D">
                    <w:rPr>
                      <w:rFonts w:ascii="HGP創英角ｺﾞｼｯｸUB" w:eastAsia="HGP創英角ｺﾞｼｯｸUB" w:hint="eastAsia"/>
                      <w:sz w:val="72"/>
                      <w:szCs w:val="72"/>
                    </w:rPr>
                    <w:t>金利</w:t>
                  </w:r>
                  <w:proofErr w:type="spellEnd"/>
                  <w:r w:rsidR="00A621B9">
                    <w:rPr>
                      <w:rFonts w:ascii="HGP創英角ｺﾞｼｯｸUB" w:eastAsia="HGP創英角ｺﾞｼｯｸUB" w:hint="eastAsia"/>
                      <w:sz w:val="72"/>
                      <w:szCs w:val="72"/>
                    </w:rPr>
                    <w:t>！</w:t>
                  </w:r>
                </w:p>
              </w:tc>
              <w:tc>
                <w:tcPr>
                  <w:tcW w:w="55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A6273B" w14:textId="77777777" w:rsidR="00A621B9" w:rsidRDefault="00A621B9" w:rsidP="00A21B70"/>
              </w:tc>
            </w:tr>
          </w:tbl>
          <w:p w14:paraId="54F7FABB" w14:textId="77777777" w:rsidR="00A621B9" w:rsidRPr="00F90798" w:rsidRDefault="00A621B9" w:rsidP="00A21B70">
            <w:pPr>
              <w:rPr>
                <w:rFonts w:ascii="HGP創英角ｺﾞｼｯｸUB" w:eastAsia="HGP創英角ｺﾞｼｯｸUB"/>
                <w:sz w:val="16"/>
                <w:szCs w:val="16"/>
              </w:rPr>
            </w:pPr>
          </w:p>
        </w:tc>
      </w:tr>
    </w:tbl>
    <w:p w14:paraId="37CFC62A" w14:textId="77777777" w:rsidR="001D795A" w:rsidRPr="007A7E03" w:rsidRDefault="001D795A" w:rsidP="001D795A">
      <w:pPr>
        <w:jc w:val="center"/>
        <w:rPr>
          <w:rFonts w:ascii="HGP創英角ｺﾞｼｯｸUB" w:eastAsia="HGP創英角ｺﾞｼｯｸUB"/>
          <w:sz w:val="32"/>
          <w:szCs w:val="32"/>
          <w:lang w:eastAsia="ja-JP"/>
        </w:rPr>
      </w:pPr>
    </w:p>
    <w:p w14:paraId="597CD4F2" w14:textId="6C513B35" w:rsidR="00A621B9" w:rsidRPr="003A6C8D" w:rsidRDefault="00A621B9" w:rsidP="00A621B9">
      <w:pPr>
        <w:jc w:val="center"/>
        <w:rPr>
          <w:rFonts w:ascii="HGP創英角ｺﾞｼｯｸUB" w:eastAsia="HGP創英角ｺﾞｼｯｸUB"/>
          <w:sz w:val="36"/>
          <w:szCs w:val="36"/>
          <w:lang w:eastAsia="ja-JP"/>
        </w:rPr>
      </w:pPr>
      <w:r w:rsidRPr="003A6C8D">
        <w:rPr>
          <w:rFonts w:ascii="HGP創英角ｺﾞｼｯｸUB" w:eastAsia="HGP創英角ｺﾞｼｯｸUB" w:hint="eastAsia"/>
          <w:sz w:val="36"/>
          <w:szCs w:val="36"/>
          <w:lang w:eastAsia="ja-JP"/>
        </w:rPr>
        <w:t>マル経融資制度（小規模事業者経営改善資金</w:t>
      </w:r>
      <w:r w:rsidR="00581964" w:rsidRPr="003A6C8D">
        <w:rPr>
          <w:rFonts w:ascii="HGP創英角ｺﾞｼｯｸUB" w:eastAsia="HGP創英角ｺﾞｼｯｸUB" w:hint="eastAsia"/>
          <w:sz w:val="36"/>
          <w:szCs w:val="36"/>
          <w:lang w:eastAsia="ja-JP"/>
        </w:rPr>
        <w:t>融資</w:t>
      </w:r>
      <w:r w:rsidRPr="003A6C8D">
        <w:rPr>
          <w:rFonts w:ascii="HGP創英角ｺﾞｼｯｸUB" w:eastAsia="HGP創英角ｺﾞｼｯｸUB" w:hint="eastAsia"/>
          <w:sz w:val="36"/>
          <w:szCs w:val="36"/>
          <w:lang w:eastAsia="ja-JP"/>
        </w:rPr>
        <w:t>制度）概要</w:t>
      </w:r>
    </w:p>
    <w:p w14:paraId="560DD92B" w14:textId="77777777" w:rsidR="001D795A" w:rsidRPr="007A7E03" w:rsidRDefault="001D795A" w:rsidP="00A621B9">
      <w:pPr>
        <w:jc w:val="center"/>
        <w:rPr>
          <w:rFonts w:ascii="HGP創英角ｺﾞｼｯｸUB" w:eastAsia="HGP創英角ｺﾞｼｯｸUB"/>
          <w:sz w:val="32"/>
          <w:szCs w:val="32"/>
          <w:lang w:eastAsia="ja-JP"/>
        </w:rPr>
      </w:pPr>
    </w:p>
    <w:tbl>
      <w:tblPr>
        <w:tblStyle w:val="ad"/>
        <w:tblW w:w="10660" w:type="dxa"/>
        <w:tblLook w:val="04A0" w:firstRow="1" w:lastRow="0" w:firstColumn="1" w:lastColumn="0" w:noHBand="0" w:noVBand="1"/>
      </w:tblPr>
      <w:tblGrid>
        <w:gridCol w:w="1705"/>
        <w:gridCol w:w="2701"/>
        <w:gridCol w:w="4689"/>
        <w:gridCol w:w="1565"/>
      </w:tblGrid>
      <w:tr w:rsidR="00A621B9" w14:paraId="1A81383A" w14:textId="77777777" w:rsidTr="003A6C8D">
        <w:trPr>
          <w:trHeight w:val="323"/>
        </w:trPr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14:paraId="25023815" w14:textId="291D2D14" w:rsidR="003A6C8D" w:rsidRPr="001D795A" w:rsidRDefault="00A621B9" w:rsidP="003A6C8D">
            <w:pPr>
              <w:jc w:val="center"/>
              <w:rPr>
                <w:rFonts w:ascii="HGSｺﾞｼｯｸE" w:eastAsia="HGSｺﾞｼｯｸE" w:hAnsi="HGSｺﾞｼｯｸE"/>
                <w:sz w:val="32"/>
                <w:szCs w:val="32"/>
              </w:rPr>
            </w:pPr>
            <w:proofErr w:type="spellStart"/>
            <w:r w:rsidRPr="001D795A">
              <w:rPr>
                <w:rFonts w:ascii="HGSｺﾞｼｯｸE" w:eastAsia="HGSｺﾞｼｯｸE" w:hAnsi="HGSｺﾞｼｯｸE" w:hint="eastAsia"/>
                <w:sz w:val="32"/>
                <w:szCs w:val="32"/>
              </w:rPr>
              <w:t>融資対象</w:t>
            </w:r>
            <w:proofErr w:type="spellEnd"/>
          </w:p>
        </w:tc>
        <w:tc>
          <w:tcPr>
            <w:tcW w:w="2701" w:type="dxa"/>
            <w:vMerge w:val="restart"/>
            <w:tcBorders>
              <w:bottom w:val="nil"/>
              <w:right w:val="nil"/>
            </w:tcBorders>
            <w:vAlign w:val="center"/>
          </w:tcPr>
          <w:p w14:paraId="612E543F" w14:textId="77777777" w:rsidR="00A621B9" w:rsidRPr="004B61E8" w:rsidRDefault="00A621B9" w:rsidP="00DF26F7">
            <w:pPr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4B61E8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常時使用する従業員が</w:t>
            </w:r>
          </w:p>
        </w:tc>
        <w:tc>
          <w:tcPr>
            <w:tcW w:w="4689" w:type="dxa"/>
            <w:tcBorders>
              <w:left w:val="nil"/>
              <w:bottom w:val="nil"/>
              <w:right w:val="nil"/>
            </w:tcBorders>
            <w:vAlign w:val="center"/>
          </w:tcPr>
          <w:p w14:paraId="4962CDD4" w14:textId="77777777" w:rsidR="00A621B9" w:rsidRPr="004B61E8" w:rsidRDefault="00A621B9" w:rsidP="00DF26F7">
            <w:pPr>
              <w:rPr>
                <w:rFonts w:asciiTheme="majorEastAsia" w:eastAsiaTheme="majorEastAsia" w:hAnsiTheme="majorEastAsia"/>
                <w:color w:val="00B050"/>
                <w:szCs w:val="24"/>
                <w:lang w:eastAsia="ja-JP"/>
              </w:rPr>
            </w:pPr>
            <w:r w:rsidRPr="004B61E8">
              <w:rPr>
                <w:rFonts w:asciiTheme="majorEastAsia" w:eastAsiaTheme="majorEastAsia" w:hAnsiTheme="majorEastAsia" w:hint="eastAsia"/>
                <w:color w:val="00B050"/>
                <w:szCs w:val="24"/>
                <w:lang w:eastAsia="ja-JP"/>
              </w:rPr>
              <w:t>●</w:t>
            </w:r>
            <w:r w:rsidRPr="004B61E8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商業・サービス業：５人以下</w:t>
            </w:r>
          </w:p>
        </w:tc>
        <w:tc>
          <w:tcPr>
            <w:tcW w:w="1565" w:type="dxa"/>
            <w:vMerge w:val="restart"/>
            <w:tcBorders>
              <w:left w:val="nil"/>
              <w:bottom w:val="nil"/>
            </w:tcBorders>
            <w:vAlign w:val="center"/>
          </w:tcPr>
          <w:p w14:paraId="6E7F08CB" w14:textId="77777777" w:rsidR="00A621B9" w:rsidRPr="004B61E8" w:rsidRDefault="00A621B9" w:rsidP="00DF26F7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4B61E8">
              <w:rPr>
                <w:rFonts w:asciiTheme="majorEastAsia" w:eastAsiaTheme="majorEastAsia" w:hAnsiTheme="majorEastAsia" w:hint="eastAsia"/>
                <w:szCs w:val="24"/>
              </w:rPr>
              <w:t>の事業者</w:t>
            </w:r>
            <w:proofErr w:type="spellEnd"/>
          </w:p>
        </w:tc>
      </w:tr>
      <w:tr w:rsidR="00A621B9" w14:paraId="05BB44F6" w14:textId="77777777" w:rsidTr="003A6C8D">
        <w:trPr>
          <w:trHeight w:val="604"/>
        </w:trPr>
        <w:tc>
          <w:tcPr>
            <w:tcW w:w="1705" w:type="dxa"/>
            <w:vMerge/>
            <w:tcBorders>
              <w:top w:val="nil"/>
              <w:bottom w:val="nil"/>
            </w:tcBorders>
            <w:vAlign w:val="center"/>
          </w:tcPr>
          <w:p w14:paraId="6A56D2DF" w14:textId="77777777" w:rsidR="00A621B9" w:rsidRPr="001D795A" w:rsidRDefault="00A621B9" w:rsidP="003A6C8D">
            <w:pPr>
              <w:jc w:val="center"/>
              <w:rPr>
                <w:rFonts w:ascii="HGSｺﾞｼｯｸE" w:eastAsia="HGSｺﾞｼｯｸE" w:hAnsi="HGSｺﾞｼｯｸE"/>
                <w:sz w:val="32"/>
                <w:szCs w:val="32"/>
              </w:rPr>
            </w:pPr>
          </w:p>
        </w:tc>
        <w:tc>
          <w:tcPr>
            <w:tcW w:w="27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FE4B1FF" w14:textId="77777777" w:rsidR="00A621B9" w:rsidRPr="004B61E8" w:rsidRDefault="00A621B9" w:rsidP="00DF26F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3637" w14:textId="77777777" w:rsidR="00A621B9" w:rsidRPr="004B61E8" w:rsidRDefault="00A621B9" w:rsidP="00DF26F7">
            <w:pPr>
              <w:rPr>
                <w:rFonts w:asciiTheme="majorEastAsia" w:eastAsiaTheme="majorEastAsia" w:hAnsiTheme="majorEastAsia"/>
                <w:color w:val="00B050"/>
                <w:szCs w:val="24"/>
                <w:lang w:eastAsia="ja-JP"/>
              </w:rPr>
            </w:pPr>
            <w:r w:rsidRPr="004B61E8">
              <w:rPr>
                <w:rFonts w:asciiTheme="majorEastAsia" w:eastAsiaTheme="majorEastAsia" w:hAnsiTheme="majorEastAsia" w:hint="eastAsia"/>
                <w:color w:val="00B050"/>
                <w:szCs w:val="24"/>
                <w:lang w:eastAsia="ja-JP"/>
              </w:rPr>
              <w:t>●</w:t>
            </w:r>
            <w:r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製造業・建設業・その他</w:t>
            </w:r>
            <w:r w:rsidRPr="004B61E8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：２０人以下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B65A6C1" w14:textId="77777777" w:rsidR="00A621B9" w:rsidRPr="004B61E8" w:rsidRDefault="00A621B9" w:rsidP="00DF26F7">
            <w:pPr>
              <w:rPr>
                <w:rFonts w:asciiTheme="majorEastAsia" w:eastAsiaTheme="majorEastAsia" w:hAnsiTheme="majorEastAsia"/>
                <w:szCs w:val="24"/>
                <w:lang w:eastAsia="ja-JP"/>
              </w:rPr>
            </w:pPr>
          </w:p>
        </w:tc>
      </w:tr>
      <w:tr w:rsidR="00A621B9" w14:paraId="57C28DDD" w14:textId="77777777" w:rsidTr="003A6C8D">
        <w:trPr>
          <w:trHeight w:val="996"/>
        </w:trPr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7C5134CE" w14:textId="5F571614" w:rsidR="003A6C8D" w:rsidRPr="001D795A" w:rsidRDefault="00A621B9" w:rsidP="003A6C8D">
            <w:pPr>
              <w:jc w:val="center"/>
              <w:rPr>
                <w:rFonts w:ascii="HGSｺﾞｼｯｸE" w:eastAsia="HGSｺﾞｼｯｸE" w:hAnsi="HGSｺﾞｼｯｸE"/>
                <w:sz w:val="32"/>
                <w:szCs w:val="32"/>
              </w:rPr>
            </w:pPr>
            <w:r w:rsidRPr="001D795A">
              <w:rPr>
                <w:rFonts w:ascii="HGSｺﾞｼｯｸE" w:eastAsia="HGSｺﾞｼｯｸE" w:hAnsi="HGSｺﾞｼｯｸE" w:hint="eastAsia"/>
                <w:sz w:val="32"/>
                <w:szCs w:val="32"/>
              </w:rPr>
              <w:t>融 資 額</w:t>
            </w:r>
          </w:p>
        </w:tc>
        <w:tc>
          <w:tcPr>
            <w:tcW w:w="8955" w:type="dxa"/>
            <w:gridSpan w:val="3"/>
            <w:tcBorders>
              <w:top w:val="nil"/>
              <w:bottom w:val="nil"/>
            </w:tcBorders>
            <w:vAlign w:val="center"/>
          </w:tcPr>
          <w:p w14:paraId="5263BFD1" w14:textId="5E2A764E" w:rsidR="00A621B9" w:rsidRPr="00783D56" w:rsidRDefault="00A621B9" w:rsidP="00DF26F7">
            <w:pPr>
              <w:rPr>
                <w:rFonts w:ascii="HGP創英角ｺﾞｼｯｸUB" w:eastAsia="HGP創英角ｺﾞｼｯｸUB" w:hAnsiTheme="majorEastAsia"/>
                <w:color w:val="FF0000"/>
                <w:sz w:val="32"/>
                <w:szCs w:val="32"/>
              </w:rPr>
            </w:pPr>
            <w:r w:rsidRPr="00783D56">
              <w:rPr>
                <w:rFonts w:ascii="HGP創英角ｺﾞｼｯｸUB" w:eastAsia="HGP創英角ｺﾞｼｯｸUB" w:hAnsiTheme="majorEastAsia" w:hint="eastAsia"/>
                <w:color w:val="FF0000"/>
                <w:sz w:val="32"/>
                <w:szCs w:val="32"/>
              </w:rPr>
              <w:t>２，０００万円以内</w:t>
            </w:r>
          </w:p>
        </w:tc>
      </w:tr>
      <w:tr w:rsidR="00A621B9" w14:paraId="5891A049" w14:textId="77777777" w:rsidTr="00012B6F">
        <w:trPr>
          <w:trHeight w:val="840"/>
        </w:trPr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5DC9486D" w14:textId="77777777" w:rsidR="00A621B9" w:rsidRPr="001D795A" w:rsidRDefault="00A621B9" w:rsidP="003A6C8D">
            <w:pPr>
              <w:jc w:val="center"/>
              <w:rPr>
                <w:rFonts w:ascii="HGSｺﾞｼｯｸE" w:eastAsia="HGSｺﾞｼｯｸE" w:hAnsi="HGSｺﾞｼｯｸE"/>
                <w:sz w:val="32"/>
                <w:szCs w:val="32"/>
              </w:rPr>
            </w:pPr>
            <w:proofErr w:type="spellStart"/>
            <w:r w:rsidRPr="001D795A">
              <w:rPr>
                <w:rFonts w:ascii="HGSｺﾞｼｯｸE" w:eastAsia="HGSｺﾞｼｯｸE" w:hAnsi="HGSｺﾞｼｯｸE" w:hint="eastAsia"/>
                <w:sz w:val="32"/>
                <w:szCs w:val="32"/>
              </w:rPr>
              <w:t>返済期間</w:t>
            </w:r>
            <w:proofErr w:type="spellEnd"/>
          </w:p>
        </w:tc>
        <w:tc>
          <w:tcPr>
            <w:tcW w:w="8955" w:type="dxa"/>
            <w:gridSpan w:val="3"/>
            <w:tcBorders>
              <w:top w:val="nil"/>
              <w:bottom w:val="nil"/>
            </w:tcBorders>
          </w:tcPr>
          <w:p w14:paraId="0DEC6214" w14:textId="1E096927" w:rsidR="00A621B9" w:rsidRPr="004B61E8" w:rsidRDefault="001D795A" w:rsidP="00012B6F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3D56">
              <w:rPr>
                <w:rFonts w:ascii="HGP創英角ｺﾞｼｯｸUB" w:eastAsia="HGP創英角ｺﾞｼｯｸUB" w:hAnsiTheme="majorEastAsia" w:hint="eastAsia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09C585CC" wp14:editId="653DA165">
                  <wp:simplePos x="0" y="0"/>
                  <wp:positionH relativeFrom="column">
                    <wp:posOffset>3559175</wp:posOffset>
                  </wp:positionH>
                  <wp:positionV relativeFrom="paragraph">
                    <wp:posOffset>-427355</wp:posOffset>
                  </wp:positionV>
                  <wp:extent cx="1656715" cy="1348740"/>
                  <wp:effectExtent l="0" t="0" r="635" b="3810"/>
                  <wp:wrapNone/>
                  <wp:docPr id="5" name="図 0" descr="金融チラシ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金融チラシ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621B9" w:rsidRPr="004B61E8">
              <w:rPr>
                <w:rFonts w:asciiTheme="majorEastAsia" w:eastAsiaTheme="majorEastAsia" w:hAnsiTheme="majorEastAsia" w:hint="eastAsia"/>
                <w:szCs w:val="24"/>
              </w:rPr>
              <w:t>運転資金</w:t>
            </w:r>
            <w:proofErr w:type="spellEnd"/>
            <w:r w:rsidR="00A621B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A621B9" w:rsidRPr="0012080C">
              <w:rPr>
                <w:rFonts w:ascii="HGPｺﾞｼｯｸE" w:eastAsia="HGPｺﾞｼｯｸE" w:hAnsi="HGPｺﾞｼｯｸE" w:hint="eastAsia"/>
                <w:b/>
                <w:bCs/>
                <w:color w:val="FF0000"/>
                <w:szCs w:val="24"/>
              </w:rPr>
              <w:t>７</w:t>
            </w:r>
            <w:r w:rsidR="00A621B9">
              <w:rPr>
                <w:rFonts w:asciiTheme="majorEastAsia" w:eastAsiaTheme="majorEastAsia" w:hAnsiTheme="majorEastAsia" w:hint="eastAsia"/>
                <w:szCs w:val="24"/>
              </w:rPr>
              <w:t>年以内（据置</w:t>
            </w:r>
            <w:r w:rsidR="00A621B9" w:rsidRPr="0012080C">
              <w:rPr>
                <w:rFonts w:ascii="HGPｺﾞｼｯｸE" w:eastAsia="HGPｺﾞｼｯｸE" w:hAnsi="HGPｺﾞｼｯｸE" w:hint="eastAsia"/>
                <w:b/>
                <w:bCs/>
                <w:color w:val="FF0000"/>
                <w:szCs w:val="24"/>
              </w:rPr>
              <w:t>１</w:t>
            </w:r>
            <w:r w:rsidR="00A621B9">
              <w:rPr>
                <w:rFonts w:asciiTheme="majorEastAsia" w:eastAsiaTheme="majorEastAsia" w:hAnsiTheme="majorEastAsia" w:hint="eastAsia"/>
                <w:szCs w:val="24"/>
              </w:rPr>
              <w:t>年以内）</w:t>
            </w:r>
          </w:p>
          <w:p w14:paraId="407B62FF" w14:textId="77777777" w:rsidR="00A621B9" w:rsidRPr="004B61E8" w:rsidRDefault="00A621B9" w:rsidP="00012B6F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設備資金</w:t>
            </w:r>
            <w:r w:rsidRPr="0012080C">
              <w:rPr>
                <w:rFonts w:ascii="HGPｺﾞｼｯｸE" w:eastAsia="HGPｺﾞｼｯｸE" w:hAnsi="HGPｺﾞｼｯｸE" w:hint="eastAsia"/>
                <w:b/>
                <w:bCs/>
                <w:color w:val="FF0000"/>
                <w:szCs w:val="24"/>
              </w:rPr>
              <w:t>１０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年以内（据置</w:t>
            </w:r>
            <w:r w:rsidRPr="0012080C">
              <w:rPr>
                <w:rFonts w:ascii="HGPｺﾞｼｯｸE" w:eastAsia="HGPｺﾞｼｯｸE" w:hAnsi="HGPｺﾞｼｯｸE" w:hint="eastAsia"/>
                <w:b/>
                <w:bCs/>
                <w:color w:val="FF0000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年以内）</w:t>
            </w:r>
          </w:p>
        </w:tc>
      </w:tr>
      <w:tr w:rsidR="00A621B9" w14:paraId="58384468" w14:textId="77777777" w:rsidTr="003A6C8D">
        <w:trPr>
          <w:trHeight w:val="853"/>
        </w:trPr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14:paraId="65BEED94" w14:textId="77777777" w:rsidR="00A621B9" w:rsidRPr="001D795A" w:rsidRDefault="00A621B9" w:rsidP="003A6C8D">
            <w:pPr>
              <w:jc w:val="center"/>
              <w:rPr>
                <w:rFonts w:ascii="HGSｺﾞｼｯｸE" w:eastAsia="HGSｺﾞｼｯｸE" w:hAnsi="HGSｺﾞｼｯｸE"/>
                <w:sz w:val="32"/>
                <w:szCs w:val="32"/>
              </w:rPr>
            </w:pPr>
            <w:proofErr w:type="spellStart"/>
            <w:r w:rsidRPr="001D795A">
              <w:rPr>
                <w:rFonts w:ascii="HGSｺﾞｼｯｸE" w:eastAsia="HGSｺﾞｼｯｸE" w:hAnsi="HGSｺﾞｼｯｸE" w:hint="eastAsia"/>
                <w:sz w:val="32"/>
                <w:szCs w:val="32"/>
              </w:rPr>
              <w:t>融資利率</w:t>
            </w:r>
            <w:proofErr w:type="spellEnd"/>
          </w:p>
        </w:tc>
        <w:tc>
          <w:tcPr>
            <w:tcW w:w="8955" w:type="dxa"/>
            <w:gridSpan w:val="3"/>
            <w:tcBorders>
              <w:top w:val="nil"/>
              <w:bottom w:val="nil"/>
            </w:tcBorders>
            <w:vAlign w:val="center"/>
          </w:tcPr>
          <w:p w14:paraId="68AD3788" w14:textId="0BFBAF9A" w:rsidR="00A621B9" w:rsidRPr="004B61E8" w:rsidRDefault="00A621B9" w:rsidP="00DF26F7">
            <w:pPr>
              <w:rPr>
                <w:rFonts w:ascii="HGP創英角ｺﾞｼｯｸUB" w:eastAsia="HGP創英角ｺﾞｼｯｸUB" w:hAnsiTheme="major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Theme="majorEastAsia" w:hint="eastAsia"/>
                <w:color w:val="FF0000"/>
                <w:sz w:val="32"/>
                <w:szCs w:val="32"/>
              </w:rPr>
              <w:t>年１．</w:t>
            </w:r>
            <w:r w:rsidR="00C9641C">
              <w:rPr>
                <w:rFonts w:ascii="HGP創英角ｺﾞｼｯｸUB" w:eastAsia="HGP創英角ｺﾞｼｯｸUB" w:hAnsiTheme="majorEastAsia" w:hint="eastAsia"/>
                <w:color w:val="FF0000"/>
                <w:sz w:val="32"/>
                <w:szCs w:val="32"/>
                <w:lang w:eastAsia="ja-JP"/>
              </w:rPr>
              <w:t>６</w:t>
            </w:r>
            <w:r w:rsidR="00F75AF7">
              <w:rPr>
                <w:rFonts w:ascii="HGP創英角ｺﾞｼｯｸUB" w:eastAsia="HGP創英角ｺﾞｼｯｸUB" w:hAnsiTheme="majorEastAsia" w:hint="eastAsia"/>
                <w:color w:val="FF0000"/>
                <w:sz w:val="32"/>
                <w:szCs w:val="32"/>
                <w:lang w:eastAsia="ja-JP"/>
              </w:rPr>
              <w:t>５</w:t>
            </w:r>
            <w:r w:rsidRPr="00783D56">
              <w:rPr>
                <w:rFonts w:ascii="HGP創英角ｺﾞｼｯｸUB" w:eastAsia="HGP創英角ｺﾞｼｯｸUB" w:hAnsiTheme="majorEastAsia" w:hint="eastAsia"/>
                <w:color w:val="FF0000"/>
                <w:sz w:val="32"/>
                <w:szCs w:val="32"/>
              </w:rPr>
              <w:t>％</w:t>
            </w:r>
            <w:r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（</w:t>
            </w:r>
            <w:proofErr w:type="spellStart"/>
            <w:r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令和</w:t>
            </w:r>
            <w:proofErr w:type="spellEnd"/>
            <w:r w:rsidR="00C9641C">
              <w:rPr>
                <w:rFonts w:ascii="HGP創英角ｺﾞｼｯｸUB" w:eastAsia="HGP創英角ｺﾞｼｯｸUB" w:hAnsiTheme="majorEastAsia" w:hint="eastAsia"/>
                <w:sz w:val="32"/>
                <w:szCs w:val="32"/>
                <w:lang w:eastAsia="ja-JP"/>
              </w:rPr>
              <w:t>７</w:t>
            </w:r>
            <w:r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年</w:t>
            </w:r>
            <w:r w:rsidR="00C9641C">
              <w:rPr>
                <w:rFonts w:ascii="HGP創英角ｺﾞｼｯｸUB" w:eastAsia="HGP創英角ｺﾞｼｯｸUB" w:hAnsiTheme="majorEastAsia" w:hint="eastAsia"/>
                <w:sz w:val="32"/>
                <w:szCs w:val="32"/>
                <w:lang w:eastAsia="ja-JP"/>
              </w:rPr>
              <w:t>１</w:t>
            </w:r>
            <w:r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月</w:t>
            </w:r>
            <w:r w:rsidR="00C9641C" w:rsidRPr="009C7ABE">
              <w:rPr>
                <w:rFonts w:ascii="HGP創英角ｺﾞｼｯｸUB" w:eastAsia="HGP創英角ｺﾞｼｯｸUB" w:hAnsiTheme="majorEastAsia" w:hint="eastAsia"/>
                <w:sz w:val="32"/>
                <w:szCs w:val="32"/>
                <w:lang w:eastAsia="ja-JP"/>
              </w:rPr>
              <w:t>６</w:t>
            </w:r>
            <w:proofErr w:type="spellStart"/>
            <w:r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日</w:t>
            </w:r>
            <w:r w:rsidRPr="004B61E8"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現在</w:t>
            </w:r>
            <w:proofErr w:type="spellEnd"/>
            <w:r w:rsidRPr="004B61E8"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）</w:t>
            </w:r>
          </w:p>
        </w:tc>
      </w:tr>
      <w:tr w:rsidR="00A621B9" w14:paraId="782AFD55" w14:textId="77777777" w:rsidTr="003A6C8D">
        <w:trPr>
          <w:trHeight w:val="1134"/>
        </w:trPr>
        <w:tc>
          <w:tcPr>
            <w:tcW w:w="1705" w:type="dxa"/>
            <w:tcBorders>
              <w:top w:val="nil"/>
              <w:bottom w:val="single" w:sz="4" w:space="0" w:color="auto"/>
            </w:tcBorders>
            <w:vAlign w:val="center"/>
          </w:tcPr>
          <w:p w14:paraId="3800D4AD" w14:textId="704A2481" w:rsidR="00A621B9" w:rsidRPr="001D795A" w:rsidRDefault="00A621B9" w:rsidP="003A6C8D">
            <w:pPr>
              <w:jc w:val="center"/>
              <w:rPr>
                <w:rFonts w:ascii="HGSｺﾞｼｯｸE" w:eastAsia="HGSｺﾞｼｯｸE" w:hAnsi="HGSｺﾞｼｯｸE"/>
                <w:sz w:val="32"/>
                <w:szCs w:val="32"/>
              </w:rPr>
            </w:pPr>
          </w:p>
        </w:tc>
        <w:tc>
          <w:tcPr>
            <w:tcW w:w="895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EBB928" w14:textId="6EB95631" w:rsidR="00A621B9" w:rsidRPr="00FA3B4E" w:rsidRDefault="00A621B9" w:rsidP="00DF26F7">
            <w:pPr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r w:rsidRPr="00FA3B4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新型コロナウイルス感染症の影響</w:t>
            </w:r>
            <w:r w:rsidR="005373DC" w:rsidRPr="00FA3B4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がある</w:t>
            </w:r>
            <w:r w:rsidR="00A0015E" w:rsidRPr="00FA3B4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事業者</w:t>
            </w:r>
            <w:r w:rsidR="005373DC" w:rsidRPr="00FA3B4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には、支援制度が適用になる場合がございますので、</w:t>
            </w:r>
            <w:r w:rsidR="00122594" w:rsidRPr="00FA3B4E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ご相談ください。</w:t>
            </w:r>
          </w:p>
        </w:tc>
      </w:tr>
    </w:tbl>
    <w:p w14:paraId="48A3848D" w14:textId="77777777" w:rsidR="00122594" w:rsidRDefault="00122594" w:rsidP="00A621B9">
      <w:pPr>
        <w:jc w:val="center"/>
        <w:rPr>
          <w:rFonts w:ascii="HGP創英角ｺﾞｼｯｸUB" w:eastAsia="HGP創英角ｺﾞｼｯｸUB"/>
          <w:sz w:val="32"/>
          <w:szCs w:val="32"/>
          <w:lang w:eastAsia="ja-JP"/>
        </w:rPr>
      </w:pPr>
    </w:p>
    <w:p w14:paraId="2445A2DC" w14:textId="2976ABA4" w:rsidR="00A621B9" w:rsidRDefault="00A621B9" w:rsidP="00A621B9">
      <w:pPr>
        <w:jc w:val="center"/>
        <w:rPr>
          <w:rFonts w:ascii="HGP創英角ｺﾞｼｯｸUB" w:eastAsia="HGP創英角ｺﾞｼｯｸUB"/>
          <w:sz w:val="32"/>
          <w:szCs w:val="32"/>
          <w:lang w:eastAsia="ja-JP"/>
        </w:rPr>
      </w:pPr>
      <w:r>
        <w:rPr>
          <w:rFonts w:ascii="HGP創英角ｺﾞｼｯｸUB" w:eastAsia="HGP創英角ｺﾞｼｯｸUB" w:hint="eastAsia"/>
          <w:sz w:val="32"/>
          <w:szCs w:val="32"/>
          <w:lang w:eastAsia="ja-JP"/>
        </w:rPr>
        <w:t>マル経　は　商工会から　⇒　日本政策金融公庫へ繋ぐ　融資制度です。</w:t>
      </w:r>
    </w:p>
    <w:tbl>
      <w:tblPr>
        <w:tblStyle w:val="ad"/>
        <w:tblpPr w:leftFromText="142" w:rightFromText="142" w:vertAnchor="text" w:horzAnchor="margin" w:tblpY="10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4395"/>
        <w:gridCol w:w="3118"/>
        <w:gridCol w:w="2857"/>
        <w:gridCol w:w="278"/>
      </w:tblGrid>
      <w:tr w:rsidR="00581964" w:rsidRPr="002C5FD4" w14:paraId="7896554A" w14:textId="77777777" w:rsidTr="001D795A">
        <w:trPr>
          <w:trHeight w:val="1936"/>
        </w:trPr>
        <w:tc>
          <w:tcPr>
            <w:tcW w:w="4395" w:type="dxa"/>
            <w:shd w:val="clear" w:color="auto" w:fill="00B050"/>
            <w:vAlign w:val="center"/>
          </w:tcPr>
          <w:p w14:paraId="0B39F152" w14:textId="77777777" w:rsidR="00581964" w:rsidRPr="00911E50" w:rsidRDefault="00581964" w:rsidP="001D795A">
            <w:pPr>
              <w:jc w:val="center"/>
              <w:rPr>
                <w:rFonts w:ascii="HGP創英角ｺﾞｼｯｸUB" w:eastAsia="HGP創英角ｺﾞｼｯｸUB"/>
                <w:color w:val="FFFFFF" w:themeColor="background1"/>
                <w:sz w:val="22"/>
                <w:szCs w:val="24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color w:val="FFFFFF" w:themeColor="background1"/>
                <w:sz w:val="22"/>
                <w:szCs w:val="24"/>
                <w:lang w:eastAsia="ja-JP"/>
              </w:rPr>
              <w:t>「</w:t>
            </w:r>
            <w:r w:rsidRPr="00911E50">
              <w:rPr>
                <w:rFonts w:ascii="HGP創英角ｺﾞｼｯｸUB" w:eastAsia="HGP創英角ｺﾞｼｯｸUB" w:hint="eastAsia"/>
                <w:color w:val="FFFFFF" w:themeColor="background1"/>
                <w:sz w:val="22"/>
                <w:szCs w:val="24"/>
                <w:lang w:eastAsia="ja-JP"/>
              </w:rPr>
              <w:t>商工会は行きます・聞きます・提案します</w:t>
            </w:r>
            <w:r>
              <w:rPr>
                <w:rFonts w:ascii="HGP創英角ｺﾞｼｯｸUB" w:eastAsia="HGP創英角ｺﾞｼｯｸUB" w:hint="eastAsia"/>
                <w:color w:val="FFFFFF" w:themeColor="background1"/>
                <w:sz w:val="22"/>
                <w:szCs w:val="24"/>
                <w:lang w:eastAsia="ja-JP"/>
              </w:rPr>
              <w:t>」</w:t>
            </w:r>
          </w:p>
          <w:p w14:paraId="48EB8D90" w14:textId="77777777" w:rsidR="00581964" w:rsidRPr="002C5FD4" w:rsidRDefault="00581964" w:rsidP="001D795A">
            <w:pPr>
              <w:jc w:val="center"/>
              <w:rPr>
                <w:rFonts w:ascii="HGP創英角ｺﾞｼｯｸUB" w:eastAsia="HGP創英角ｺﾞｼｯｸUB"/>
                <w:color w:val="FFFFFF" w:themeColor="background1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color w:val="FFFFFF" w:themeColor="background1"/>
                <w:lang w:eastAsia="ja-JP"/>
              </w:rPr>
              <w:t>マル経融資</w:t>
            </w:r>
            <w:r w:rsidRPr="002C5FD4">
              <w:rPr>
                <w:rFonts w:ascii="HGP創英角ｺﾞｼｯｸUB" w:eastAsia="HGP創英角ｺﾞｼｯｸUB" w:hint="eastAsia"/>
                <w:color w:val="FFFFFF" w:themeColor="background1"/>
                <w:lang w:eastAsia="ja-JP"/>
              </w:rPr>
              <w:t>のお申込み、お問い合わせは</w:t>
            </w:r>
          </w:p>
          <w:p w14:paraId="0FA29EB0" w14:textId="77777777" w:rsidR="00581964" w:rsidRPr="00E03669" w:rsidRDefault="00581964" w:rsidP="001D795A">
            <w:pPr>
              <w:jc w:val="center"/>
              <w:rPr>
                <w:rFonts w:ascii="HGP創英角ｺﾞｼｯｸUB" w:eastAsia="HGP創英角ｺﾞｼｯｸUB"/>
                <w:color w:val="FFFFFF" w:themeColor="background1"/>
                <w:sz w:val="48"/>
                <w:szCs w:val="48"/>
              </w:rPr>
            </w:pPr>
            <w:proofErr w:type="spellStart"/>
            <w:r>
              <w:rPr>
                <w:rFonts w:ascii="HGP創英角ｺﾞｼｯｸUB" w:eastAsia="HGP創英角ｺﾞｼｯｸUB" w:hint="eastAsia"/>
                <w:color w:val="FFFFFF" w:themeColor="background1"/>
                <w:sz w:val="52"/>
                <w:szCs w:val="48"/>
              </w:rPr>
              <w:t>利府松島</w:t>
            </w:r>
            <w:r w:rsidRPr="00B94D83">
              <w:rPr>
                <w:rFonts w:ascii="HGP創英角ｺﾞｼｯｸUB" w:eastAsia="HGP創英角ｺﾞｼｯｸUB" w:hint="eastAsia"/>
                <w:color w:val="FFFFFF" w:themeColor="background1"/>
                <w:sz w:val="52"/>
                <w:szCs w:val="48"/>
              </w:rPr>
              <w:t>商工会</w:t>
            </w:r>
            <w:proofErr w:type="spellEnd"/>
          </w:p>
        </w:tc>
        <w:tc>
          <w:tcPr>
            <w:tcW w:w="3118" w:type="dxa"/>
            <w:shd w:val="clear" w:color="auto" w:fill="00B050"/>
            <w:vAlign w:val="center"/>
          </w:tcPr>
          <w:p w14:paraId="7286555C" w14:textId="37265BD4" w:rsidR="00B0276B" w:rsidRPr="00AE3D8D" w:rsidRDefault="00B0276B" w:rsidP="00B0276B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  <w:lang w:eastAsia="ja-JP"/>
              </w:rPr>
              <w:t>利府</w:t>
            </w:r>
            <w:proofErr w:type="spellStart"/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事務所</w:t>
            </w:r>
            <w:proofErr w:type="spellEnd"/>
          </w:p>
          <w:p w14:paraId="7DF5D7D9" w14:textId="77777777" w:rsidR="00581964" w:rsidRPr="00AE3D8D" w:rsidRDefault="00581964" w:rsidP="001D795A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8"/>
                <w:szCs w:val="28"/>
              </w:rPr>
            </w:pPr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利府町中央</w:t>
            </w:r>
            <w:r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2</w:t>
            </w:r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丁目8-3</w:t>
            </w:r>
          </w:p>
          <w:p w14:paraId="5B669073" w14:textId="77777777" w:rsidR="00581964" w:rsidRPr="00AE3D8D" w:rsidRDefault="00581964" w:rsidP="001D795A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8"/>
                <w:szCs w:val="28"/>
              </w:rPr>
            </w:pPr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TEL022-356-2124</w:t>
            </w:r>
          </w:p>
          <w:p w14:paraId="08C065EB" w14:textId="77777777" w:rsidR="00581964" w:rsidRPr="00AE3D8D" w:rsidRDefault="00581964" w:rsidP="001D795A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0"/>
              </w:rPr>
            </w:pPr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FAX022-356-6088</w:t>
            </w:r>
          </w:p>
        </w:tc>
        <w:tc>
          <w:tcPr>
            <w:tcW w:w="2857" w:type="dxa"/>
            <w:shd w:val="clear" w:color="auto" w:fill="00B050"/>
            <w:vAlign w:val="center"/>
          </w:tcPr>
          <w:p w14:paraId="5812AF8D" w14:textId="77777777" w:rsidR="00581964" w:rsidRPr="00AE3D8D" w:rsidRDefault="00581964" w:rsidP="001D795A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松島事務所</w:t>
            </w:r>
            <w:proofErr w:type="spellEnd"/>
          </w:p>
          <w:p w14:paraId="5FE5A37D" w14:textId="77777777" w:rsidR="00581964" w:rsidRPr="00AE3D8D" w:rsidRDefault="00581964" w:rsidP="001D795A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8"/>
                <w:szCs w:val="28"/>
              </w:rPr>
            </w:pPr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松島町高城字浜1-27</w:t>
            </w:r>
          </w:p>
          <w:p w14:paraId="07BDE880" w14:textId="77777777" w:rsidR="00581964" w:rsidRPr="00AE3D8D" w:rsidRDefault="00581964" w:rsidP="001D795A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8"/>
                <w:szCs w:val="28"/>
              </w:rPr>
            </w:pPr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TEL022-354-3422</w:t>
            </w:r>
          </w:p>
          <w:p w14:paraId="1B8D342B" w14:textId="77777777" w:rsidR="00581964" w:rsidRPr="00AE3D8D" w:rsidRDefault="00581964" w:rsidP="001D795A">
            <w:pPr>
              <w:spacing w:line="0" w:lineRule="atLeast"/>
              <w:rPr>
                <w:rFonts w:ascii="HGSｺﾞｼｯｸE" w:eastAsia="HGSｺﾞｼｯｸE" w:hAnsi="HGSｺﾞｼｯｸE"/>
                <w:bCs/>
                <w:color w:val="FFFFFF" w:themeColor="background1"/>
                <w:sz w:val="20"/>
              </w:rPr>
            </w:pPr>
            <w:r w:rsidRPr="00AE3D8D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8"/>
                <w:szCs w:val="28"/>
              </w:rPr>
              <w:t>FAX022-354-4054</w:t>
            </w:r>
          </w:p>
        </w:tc>
        <w:tc>
          <w:tcPr>
            <w:tcW w:w="278" w:type="dxa"/>
            <w:shd w:val="clear" w:color="auto" w:fill="00B050"/>
            <w:vAlign w:val="center"/>
          </w:tcPr>
          <w:p w14:paraId="13171BE8" w14:textId="77777777" w:rsidR="00581964" w:rsidRPr="00B94D83" w:rsidRDefault="00581964" w:rsidP="001D795A">
            <w:pPr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</w:p>
        </w:tc>
      </w:tr>
    </w:tbl>
    <w:p w14:paraId="00B644C9" w14:textId="3F4677E4" w:rsidR="00F971FC" w:rsidRDefault="00A621B9" w:rsidP="00122594">
      <w:pPr>
        <w:jc w:val="center"/>
        <w:rPr>
          <w:rFonts w:ascii="ＭＳ ゴシック" w:eastAsia="ＭＳ ゴシック" w:hAnsi="ＭＳ ゴシック"/>
          <w:b/>
          <w:bCs/>
          <w:lang w:eastAsia="ja-JP"/>
        </w:rPr>
      </w:pPr>
      <w:r>
        <w:rPr>
          <w:rFonts w:ascii="HGP創英角ｺﾞｼｯｸUB" w:eastAsia="HGP創英角ｺﾞｼｯｸUB" w:hint="eastAsia"/>
          <w:sz w:val="32"/>
          <w:szCs w:val="32"/>
          <w:lang w:eastAsia="ja-JP"/>
        </w:rPr>
        <w:t>商工会の「経営指導」と「融資の推薦」を受けた方が利用できる制度です。</w:t>
      </w:r>
    </w:p>
    <w:sectPr w:rsidR="00F971FC" w:rsidSect="00F971FC">
      <w:headerReference w:type="even" r:id="rId10"/>
      <w:type w:val="continuous"/>
      <w:pgSz w:w="11907" w:h="16840" w:code="9"/>
      <w:pgMar w:top="737" w:right="539" w:bottom="233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A7BE" w14:textId="77777777" w:rsidR="00281E45" w:rsidRDefault="00281E45">
      <w:r>
        <w:separator/>
      </w:r>
    </w:p>
  </w:endnote>
  <w:endnote w:type="continuationSeparator" w:id="0">
    <w:p w14:paraId="3F3B1D4C" w14:textId="77777777" w:rsidR="00281E45" w:rsidRDefault="0028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E6E2" w14:textId="77777777" w:rsidR="00281E45" w:rsidRDefault="00281E45">
      <w:r>
        <w:separator/>
      </w:r>
    </w:p>
  </w:footnote>
  <w:footnote w:type="continuationSeparator" w:id="0">
    <w:p w14:paraId="17E1BABD" w14:textId="77777777" w:rsidR="00281E45" w:rsidRDefault="0028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AFCF" w14:textId="77777777" w:rsidR="00F2674F" w:rsidRDefault="00F2674F">
    <w:pPr>
      <w:pStyle w:val="a3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E0"/>
    <w:multiLevelType w:val="multilevel"/>
    <w:tmpl w:val="FA2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5D"/>
    <w:rsid w:val="000066B9"/>
    <w:rsid w:val="00012B6F"/>
    <w:rsid w:val="000208AE"/>
    <w:rsid w:val="00025C4D"/>
    <w:rsid w:val="000319DF"/>
    <w:rsid w:val="000371C8"/>
    <w:rsid w:val="0005537F"/>
    <w:rsid w:val="00062CC9"/>
    <w:rsid w:val="000875B7"/>
    <w:rsid w:val="00090ABC"/>
    <w:rsid w:val="000960C3"/>
    <w:rsid w:val="00096C34"/>
    <w:rsid w:val="000A4DBC"/>
    <w:rsid w:val="000A6437"/>
    <w:rsid w:val="000C6EAB"/>
    <w:rsid w:val="000E5E8A"/>
    <w:rsid w:val="00103BDE"/>
    <w:rsid w:val="00106B56"/>
    <w:rsid w:val="00122594"/>
    <w:rsid w:val="00122A79"/>
    <w:rsid w:val="001329D0"/>
    <w:rsid w:val="00137A91"/>
    <w:rsid w:val="00184ECA"/>
    <w:rsid w:val="001A1E38"/>
    <w:rsid w:val="001A37EF"/>
    <w:rsid w:val="001D795A"/>
    <w:rsid w:val="001E0CBA"/>
    <w:rsid w:val="00202318"/>
    <w:rsid w:val="00241624"/>
    <w:rsid w:val="00244A23"/>
    <w:rsid w:val="00247DA1"/>
    <w:rsid w:val="00251CC3"/>
    <w:rsid w:val="00256D98"/>
    <w:rsid w:val="00265720"/>
    <w:rsid w:val="00274A2C"/>
    <w:rsid w:val="00277F31"/>
    <w:rsid w:val="00281E45"/>
    <w:rsid w:val="002A0975"/>
    <w:rsid w:val="002B0822"/>
    <w:rsid w:val="002D0F59"/>
    <w:rsid w:val="003241DA"/>
    <w:rsid w:val="00330F9E"/>
    <w:rsid w:val="00342BA1"/>
    <w:rsid w:val="00354D26"/>
    <w:rsid w:val="00354FA8"/>
    <w:rsid w:val="003573E5"/>
    <w:rsid w:val="00364119"/>
    <w:rsid w:val="003743B3"/>
    <w:rsid w:val="00380B0E"/>
    <w:rsid w:val="00380DF1"/>
    <w:rsid w:val="0039697B"/>
    <w:rsid w:val="003A6C8D"/>
    <w:rsid w:val="003C6A95"/>
    <w:rsid w:val="003E5F8F"/>
    <w:rsid w:val="003F196A"/>
    <w:rsid w:val="00415CE2"/>
    <w:rsid w:val="00423045"/>
    <w:rsid w:val="00440151"/>
    <w:rsid w:val="0045206D"/>
    <w:rsid w:val="0046775E"/>
    <w:rsid w:val="00470914"/>
    <w:rsid w:val="00471C47"/>
    <w:rsid w:val="004B4879"/>
    <w:rsid w:val="00512F9A"/>
    <w:rsid w:val="005319AA"/>
    <w:rsid w:val="005373DC"/>
    <w:rsid w:val="00542D05"/>
    <w:rsid w:val="00552459"/>
    <w:rsid w:val="005636CD"/>
    <w:rsid w:val="00565CD3"/>
    <w:rsid w:val="00575C40"/>
    <w:rsid w:val="00581964"/>
    <w:rsid w:val="00590B45"/>
    <w:rsid w:val="005B4E36"/>
    <w:rsid w:val="005C3E1D"/>
    <w:rsid w:val="00615B22"/>
    <w:rsid w:val="00631E05"/>
    <w:rsid w:val="006A01DC"/>
    <w:rsid w:val="006D2CE4"/>
    <w:rsid w:val="006D4F65"/>
    <w:rsid w:val="006E4446"/>
    <w:rsid w:val="006F001D"/>
    <w:rsid w:val="00700C38"/>
    <w:rsid w:val="00705009"/>
    <w:rsid w:val="0073461D"/>
    <w:rsid w:val="007463D2"/>
    <w:rsid w:val="0077273B"/>
    <w:rsid w:val="007C56A6"/>
    <w:rsid w:val="008121FF"/>
    <w:rsid w:val="00847498"/>
    <w:rsid w:val="0087709B"/>
    <w:rsid w:val="0088662E"/>
    <w:rsid w:val="00891C54"/>
    <w:rsid w:val="008A7D38"/>
    <w:rsid w:val="008C0822"/>
    <w:rsid w:val="00914839"/>
    <w:rsid w:val="0092092D"/>
    <w:rsid w:val="00937043"/>
    <w:rsid w:val="00955505"/>
    <w:rsid w:val="0096050C"/>
    <w:rsid w:val="0096280C"/>
    <w:rsid w:val="009B1D75"/>
    <w:rsid w:val="009C7ABE"/>
    <w:rsid w:val="009D4D6F"/>
    <w:rsid w:val="00A0015E"/>
    <w:rsid w:val="00A21B70"/>
    <w:rsid w:val="00A27A31"/>
    <w:rsid w:val="00A40289"/>
    <w:rsid w:val="00A41CFE"/>
    <w:rsid w:val="00A508DC"/>
    <w:rsid w:val="00A51135"/>
    <w:rsid w:val="00A5429E"/>
    <w:rsid w:val="00A621B9"/>
    <w:rsid w:val="00A62B5E"/>
    <w:rsid w:val="00A63263"/>
    <w:rsid w:val="00A81D21"/>
    <w:rsid w:val="00A87CB2"/>
    <w:rsid w:val="00AB3EDA"/>
    <w:rsid w:val="00AF7D2A"/>
    <w:rsid w:val="00B0276B"/>
    <w:rsid w:val="00B14245"/>
    <w:rsid w:val="00B242E6"/>
    <w:rsid w:val="00B545A5"/>
    <w:rsid w:val="00B8471D"/>
    <w:rsid w:val="00BD0DCA"/>
    <w:rsid w:val="00BF3986"/>
    <w:rsid w:val="00C61A70"/>
    <w:rsid w:val="00C86A6E"/>
    <w:rsid w:val="00C91C7C"/>
    <w:rsid w:val="00C9641C"/>
    <w:rsid w:val="00CA01F9"/>
    <w:rsid w:val="00CB1C41"/>
    <w:rsid w:val="00CC4640"/>
    <w:rsid w:val="00CC6970"/>
    <w:rsid w:val="00CD5DD4"/>
    <w:rsid w:val="00CE31CD"/>
    <w:rsid w:val="00CE3274"/>
    <w:rsid w:val="00CF2AF5"/>
    <w:rsid w:val="00D003E5"/>
    <w:rsid w:val="00D35104"/>
    <w:rsid w:val="00D366C4"/>
    <w:rsid w:val="00D53B17"/>
    <w:rsid w:val="00D562F3"/>
    <w:rsid w:val="00D60C2E"/>
    <w:rsid w:val="00D70EB6"/>
    <w:rsid w:val="00D80352"/>
    <w:rsid w:val="00D81E06"/>
    <w:rsid w:val="00D971E4"/>
    <w:rsid w:val="00DC4232"/>
    <w:rsid w:val="00DE1FF9"/>
    <w:rsid w:val="00E02C63"/>
    <w:rsid w:val="00E5612F"/>
    <w:rsid w:val="00E634CF"/>
    <w:rsid w:val="00E67B70"/>
    <w:rsid w:val="00E776D4"/>
    <w:rsid w:val="00E8329B"/>
    <w:rsid w:val="00E841AB"/>
    <w:rsid w:val="00EB1466"/>
    <w:rsid w:val="00EB3F5D"/>
    <w:rsid w:val="00EC69BC"/>
    <w:rsid w:val="00EE1A46"/>
    <w:rsid w:val="00EF0F1C"/>
    <w:rsid w:val="00EF41ED"/>
    <w:rsid w:val="00F07751"/>
    <w:rsid w:val="00F16528"/>
    <w:rsid w:val="00F2674F"/>
    <w:rsid w:val="00F27C6B"/>
    <w:rsid w:val="00F34AB6"/>
    <w:rsid w:val="00F66FAD"/>
    <w:rsid w:val="00F74463"/>
    <w:rsid w:val="00F75AF7"/>
    <w:rsid w:val="00F83FC6"/>
    <w:rsid w:val="00F971FC"/>
    <w:rsid w:val="00FA3B4E"/>
    <w:rsid w:val="00FB1A6C"/>
    <w:rsid w:val="00FC2685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62C9449"/>
  <w15:docId w15:val="{3A8AD3B6-AC8B-4F79-A9E9-6255C0FD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446"/>
    <w:rPr>
      <w:rFonts w:ascii="Arial" w:eastAsia="ＭＳ Ｐゴシック" w:hAnsi="Arial"/>
      <w:sz w:val="24"/>
      <w:lang w:eastAsia="en-US"/>
    </w:rPr>
  </w:style>
  <w:style w:type="paragraph" w:styleId="1">
    <w:name w:val="heading 1"/>
    <w:basedOn w:val="a"/>
    <w:next w:val="a"/>
    <w:qFormat/>
    <w:rsid w:val="001A1E38"/>
    <w:pPr>
      <w:keepNext/>
      <w:outlineLvl w:val="0"/>
    </w:pPr>
    <w:rPr>
      <w:rFonts w:ascii="Impact" w:hAnsi="Impact"/>
      <w:b/>
      <w:color w:val="333300"/>
      <w:sz w:val="44"/>
    </w:rPr>
  </w:style>
  <w:style w:type="paragraph" w:styleId="2">
    <w:name w:val="heading 2"/>
    <w:basedOn w:val="1"/>
    <w:next w:val="a"/>
    <w:qFormat/>
    <w:pPr>
      <w:spacing w:after="120" w:line="400" w:lineRule="exact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4">
    <w:name w:val="heading 4"/>
    <w:basedOn w:val="1"/>
    <w:next w:val="a"/>
    <w:qFormat/>
    <w:rsid w:val="001A1E38"/>
    <w:pPr>
      <w:outlineLvl w:val="3"/>
    </w:pPr>
    <w:rPr>
      <w:i/>
      <w:sz w:val="24"/>
    </w:rPr>
  </w:style>
  <w:style w:type="paragraph" w:styleId="5">
    <w:name w:val="heading 5"/>
    <w:basedOn w:val="1"/>
    <w:next w:val="a"/>
    <w:qFormat/>
    <w:rsid w:val="001A1E38"/>
    <w:pPr>
      <w:outlineLvl w:val="4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" w:hAnsi="Times"/>
      <w:b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a4">
    <w:name w:val="Body Text"/>
    <w:basedOn w:val="a"/>
    <w:link w:val="a5"/>
    <w:pPr>
      <w:spacing w:after="120" w:line="240" w:lineRule="atLeast"/>
    </w:pPr>
    <w:rPr>
      <w:sz w:val="20"/>
    </w:rPr>
  </w:style>
  <w:style w:type="paragraph" w:styleId="a6">
    <w:name w:val="Body Text Indent"/>
    <w:basedOn w:val="a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customStyle="1" w:styleId="a7">
    <w:name w:val="キャプション 文字"/>
    <w:basedOn w:val="a"/>
    <w:pPr>
      <w:spacing w:line="220" w:lineRule="atLeast"/>
      <w:jc w:val="center"/>
    </w:pPr>
    <w:rPr>
      <w:color w:val="333300"/>
      <w:sz w:val="18"/>
    </w:rPr>
  </w:style>
  <w:style w:type="paragraph" w:customStyle="1" w:styleId="a8">
    <w:name w:val="脚注"/>
    <w:basedOn w:val="a7"/>
    <w:pPr>
      <w:spacing w:line="280" w:lineRule="atLeast"/>
      <w:jc w:val="right"/>
    </w:pPr>
    <w:rPr>
      <w:i/>
      <w:sz w:val="20"/>
    </w:rPr>
  </w:style>
  <w:style w:type="paragraph" w:customStyle="1" w:styleId="a9">
    <w:name w:val="マスター ヘッド"/>
    <w:basedOn w:val="1"/>
    <w:rPr>
      <w:sz w:val="96"/>
    </w:rPr>
  </w:style>
  <w:style w:type="paragraph" w:customStyle="1" w:styleId="aa">
    <w:name w:val="ランイン ヘッド"/>
    <w:basedOn w:val="a"/>
    <w:rPr>
      <w:rFonts w:ascii="Impact" w:hAnsi="Impact"/>
      <w:color w:val="FFFFFF"/>
      <w:sz w:val="36"/>
      <w:szCs w:val="36"/>
    </w:rPr>
  </w:style>
  <w:style w:type="character" w:customStyle="1" w:styleId="a5">
    <w:name w:val="本文 (文字)"/>
    <w:link w:val="a4"/>
    <w:rsid w:val="002A0975"/>
    <w:rPr>
      <w:rFonts w:ascii="Arial" w:eastAsia="ＭＳ Ｐゴシック" w:hAnsi="Arial"/>
      <w:lang w:val="en-US" w:eastAsia="en-US" w:bidi="ar-SA"/>
    </w:rPr>
  </w:style>
  <w:style w:type="paragraph" w:styleId="ab">
    <w:name w:val="footer"/>
    <w:basedOn w:val="a"/>
    <w:pPr>
      <w:tabs>
        <w:tab w:val="center" w:pos="4320"/>
        <w:tab w:val="right" w:pos="8640"/>
      </w:tabs>
    </w:pPr>
  </w:style>
  <w:style w:type="character" w:styleId="ac">
    <w:name w:val="page number"/>
    <w:basedOn w:val="a0"/>
  </w:style>
  <w:style w:type="table" w:styleId="ad">
    <w:name w:val="Table Grid"/>
    <w:basedOn w:val="a1"/>
    <w:uiPriority w:val="59"/>
    <w:rsid w:val="00251CC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274A2C"/>
    <w:rPr>
      <w:rFonts w:eastAsia="ＭＳ ゴシック"/>
      <w:sz w:val="18"/>
      <w:szCs w:val="18"/>
    </w:rPr>
  </w:style>
  <w:style w:type="character" w:customStyle="1" w:styleId="af">
    <w:name w:val="吹き出し (文字)"/>
    <w:link w:val="ae"/>
    <w:rsid w:val="00274A2C"/>
    <w:rPr>
      <w:rFonts w:ascii="Arial" w:eastAsia="ＭＳ ゴシック" w:hAnsi="Arial" w:cs="Times New Roman"/>
      <w:sz w:val="18"/>
      <w:szCs w:val="18"/>
      <w:lang w:eastAsia="en-US"/>
    </w:rPr>
  </w:style>
  <w:style w:type="character" w:styleId="af0">
    <w:name w:val="Hyperlink"/>
    <w:uiPriority w:val="99"/>
    <w:unhideWhenUsed/>
    <w:rsid w:val="0087709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7709B"/>
    <w:pPr>
      <w:spacing w:before="100" w:beforeAutospacing="1" w:after="100" w:afterAutospacing="1"/>
    </w:pPr>
    <w:rPr>
      <w:rFonts w:ascii="ＭＳ Ｐゴシック" w:hAnsi="ＭＳ Ｐゴシック" w:cs="ＭＳ Ｐゴシック"/>
      <w:szCs w:val="24"/>
      <w:lang w:eastAsia="ja-JP"/>
    </w:rPr>
  </w:style>
  <w:style w:type="paragraph" w:customStyle="1" w:styleId="indent01">
    <w:name w:val="indent01"/>
    <w:basedOn w:val="a"/>
    <w:rsid w:val="000875B7"/>
    <w:pPr>
      <w:spacing w:before="100" w:beforeAutospacing="1" w:after="100" w:afterAutospacing="1"/>
    </w:pPr>
    <w:rPr>
      <w:rFonts w:ascii="ＭＳ Ｐゴシック" w:hAnsi="ＭＳ Ｐゴシック" w:cs="ＭＳ Ｐゴシック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HU-1\AppData\Roaming\Microsoft\Templates\Newsletter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4CAD-196A-410D-8E39-A0D4328D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</Template>
  <TotalTime>3</TotalTime>
  <Pages>2</Pages>
  <Words>1175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RIFU-1</dc:creator>
  <cp:lastModifiedBy>島 松</cp:lastModifiedBy>
  <cp:revision>3</cp:revision>
  <cp:lastPrinted>2024-12-26T00:22:00Z</cp:lastPrinted>
  <dcterms:created xsi:type="dcterms:W3CDTF">2024-12-26T00:24:00Z</dcterms:created>
  <dcterms:modified xsi:type="dcterms:W3CDTF">2025-01-06T04:48:00Z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TC062062911041</vt:lpwstr>
  </property>
</Properties>
</file>